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4CC6B1" w14:textId="77777777" w:rsidR="00BE1B15" w:rsidRDefault="00BE1B15"/>
    <w:p w14:paraId="32F0B0F6" w14:textId="77777777" w:rsidR="00BE1B15" w:rsidRDefault="00BE1B15">
      <w:pPr>
        <w:jc w:val="center"/>
      </w:pPr>
    </w:p>
    <w:p w14:paraId="56C1A9C1" w14:textId="77777777" w:rsidR="00A10B4F" w:rsidRPr="00F04E92" w:rsidRDefault="00A10B4F">
      <w:pPr>
        <w:jc w:val="center"/>
        <w:rPr>
          <w:b/>
        </w:rPr>
      </w:pPr>
      <w:r w:rsidRPr="00F04E92">
        <w:rPr>
          <w:b/>
        </w:rPr>
        <w:t xml:space="preserve">THE UNIVERSITY OF FLORIDA </w:t>
      </w:r>
    </w:p>
    <w:p w14:paraId="5E9A2987" w14:textId="77777777" w:rsidR="00BE1B15" w:rsidRPr="00F04E92" w:rsidRDefault="00C05B50">
      <w:pPr>
        <w:jc w:val="center"/>
        <w:rPr>
          <w:b/>
        </w:rPr>
      </w:pPr>
      <w:r w:rsidRPr="00F04E92">
        <w:rPr>
          <w:b/>
        </w:rPr>
        <w:t xml:space="preserve">AGREEMENT </w:t>
      </w:r>
    </w:p>
    <w:p w14:paraId="5B3806C5" w14:textId="77777777" w:rsidR="00BE1B15" w:rsidRPr="00F04E92" w:rsidRDefault="00C05B50">
      <w:pPr>
        <w:jc w:val="center"/>
        <w:rPr>
          <w:b/>
        </w:rPr>
      </w:pPr>
      <w:r w:rsidRPr="00F04E92">
        <w:rPr>
          <w:b/>
        </w:rPr>
        <w:t>FOR</w:t>
      </w:r>
    </w:p>
    <w:p w14:paraId="0F688E88" w14:textId="77777777" w:rsidR="00BE1B15" w:rsidRDefault="00C05B50">
      <w:pPr>
        <w:jc w:val="center"/>
        <w:rPr>
          <w:b/>
        </w:rPr>
      </w:pPr>
      <w:r w:rsidRPr="00F04E92">
        <w:rPr>
          <w:b/>
        </w:rPr>
        <w:t>STUDENT INTERNSHIP</w:t>
      </w:r>
    </w:p>
    <w:p w14:paraId="3930BE84" w14:textId="77777777" w:rsidR="00F04E92" w:rsidRPr="00F04E92" w:rsidRDefault="00F04E92">
      <w:pPr>
        <w:jc w:val="center"/>
        <w:rPr>
          <w:b/>
        </w:rPr>
      </w:pPr>
    </w:p>
    <w:p w14:paraId="1E098FE4" w14:textId="77777777" w:rsidR="00BE1B15" w:rsidRDefault="00BE1B15">
      <w:pPr>
        <w:jc w:val="center"/>
      </w:pPr>
    </w:p>
    <w:p w14:paraId="6FE1F1AC" w14:textId="28536627" w:rsidR="00BE1B15" w:rsidRDefault="00C05B50" w:rsidP="00B7186D">
      <w:pPr>
        <w:jc w:val="both"/>
      </w:pPr>
      <w:r>
        <w:t xml:space="preserve">THIS </w:t>
      </w:r>
      <w:r w:rsidR="00A10B4F">
        <w:t>AGREEMEMENT FOR STUDENT INTERNSHIP (“Agreement”)</w:t>
      </w:r>
      <w:r>
        <w:t xml:space="preserve">, </w:t>
      </w:r>
      <w:r w:rsidR="009B0EE7">
        <w:t xml:space="preserve">dated </w:t>
      </w:r>
      <w:r>
        <w:t>as of _____________,</w:t>
      </w:r>
      <w:r w:rsidR="00F807E1">
        <w:t xml:space="preserve"> </w:t>
      </w:r>
      <w:r>
        <w:t>20</w:t>
      </w:r>
      <w:r w:rsidR="00433188">
        <w:t>22</w:t>
      </w:r>
      <w:r>
        <w:t xml:space="preserve"> </w:t>
      </w:r>
      <w:r w:rsidR="00A10B4F">
        <w:t xml:space="preserve">(“Effective Date”), is entered into </w:t>
      </w:r>
      <w:r>
        <w:t>by and between _____________________, the internship site</w:t>
      </w:r>
      <w:r w:rsidR="00A10B4F">
        <w:t xml:space="preserve"> (the “Site”), </w:t>
      </w:r>
      <w:r>
        <w:t xml:space="preserve"> and the University of Florida Board of Trustees, a public body corporate of the State of Florida, for the benefit of </w:t>
      </w:r>
      <w:r w:rsidR="009B0EE7">
        <w:t xml:space="preserve">its </w:t>
      </w:r>
      <w:r w:rsidRPr="00316EA5">
        <w:rPr>
          <w:highlight w:val="yellow"/>
        </w:rPr>
        <w:t xml:space="preserve">Department of </w:t>
      </w:r>
      <w:r w:rsidR="00316EA5" w:rsidRPr="00316EA5">
        <w:rPr>
          <w:highlight w:val="yellow"/>
        </w:rPr>
        <w:t>____________________________________________</w:t>
      </w:r>
      <w:r w:rsidR="00A67BE4">
        <w:t xml:space="preserve"> </w:t>
      </w:r>
      <w:r w:rsidR="00A10B4F">
        <w:t>(</w:t>
      </w:r>
      <w:r>
        <w:t>the “University”</w:t>
      </w:r>
      <w:r w:rsidR="00A10B4F">
        <w:t>)</w:t>
      </w:r>
      <w:r w:rsidR="00E515BF">
        <w:t xml:space="preserve">, </w:t>
      </w:r>
      <w:r w:rsidR="007C6604">
        <w:t xml:space="preserve">also </w:t>
      </w:r>
      <w:r w:rsidR="00E515BF">
        <w:t xml:space="preserve">referenced </w:t>
      </w:r>
      <w:r w:rsidR="00E53D77">
        <w:t xml:space="preserve">individually </w:t>
      </w:r>
      <w:r w:rsidR="00E515BF">
        <w:t xml:space="preserve">as the </w:t>
      </w:r>
      <w:r w:rsidR="007C6604">
        <w:t xml:space="preserve">“Party” or </w:t>
      </w:r>
      <w:r w:rsidR="00E53D77">
        <w:t xml:space="preserve">collectively as </w:t>
      </w:r>
      <w:r w:rsidR="007C6604">
        <w:t xml:space="preserve">the </w:t>
      </w:r>
      <w:r w:rsidR="00E515BF">
        <w:t>“Parties</w:t>
      </w:r>
      <w:r>
        <w:t>.</w:t>
      </w:r>
      <w:r w:rsidR="00E515BF">
        <w:t>”</w:t>
      </w:r>
    </w:p>
    <w:p w14:paraId="4A013724" w14:textId="77777777" w:rsidR="00BE1B15" w:rsidRDefault="00BE1B15">
      <w:pPr>
        <w:jc w:val="both"/>
      </w:pPr>
    </w:p>
    <w:p w14:paraId="2BAD2A09" w14:textId="77777777" w:rsidR="00F04E92" w:rsidRDefault="00F04E92">
      <w:pPr>
        <w:jc w:val="both"/>
      </w:pPr>
    </w:p>
    <w:p w14:paraId="2D325976" w14:textId="77777777" w:rsidR="00BE1B15" w:rsidRDefault="00C05B50">
      <w:pPr>
        <w:jc w:val="center"/>
      </w:pPr>
      <w:r>
        <w:rPr>
          <w:b/>
        </w:rPr>
        <w:t>PURPOSE</w:t>
      </w:r>
    </w:p>
    <w:p w14:paraId="31F9BB96" w14:textId="77777777" w:rsidR="00B7186D" w:rsidRDefault="00B7186D">
      <w:pPr>
        <w:jc w:val="both"/>
      </w:pPr>
    </w:p>
    <w:p w14:paraId="0B4D8A35" w14:textId="76561209" w:rsidR="00F807E1" w:rsidRDefault="00C05B50" w:rsidP="00B7186D">
      <w:pPr>
        <w:pStyle w:val="ListParagraph"/>
        <w:numPr>
          <w:ilvl w:val="0"/>
          <w:numId w:val="8"/>
        </w:numPr>
      </w:pPr>
      <w:r>
        <w:t>The University has</w:t>
      </w:r>
      <w:r w:rsidR="009B0EE7">
        <w:t xml:space="preserve"> a</w:t>
      </w:r>
      <w:r>
        <w:t xml:space="preserve"> responsibility </w:t>
      </w:r>
      <w:r w:rsidR="00A10B4F">
        <w:t xml:space="preserve">to </w:t>
      </w:r>
      <w:r w:rsidR="007A7DD4">
        <w:t>train</w:t>
      </w:r>
      <w:r w:rsidR="00A10B4F">
        <w:t xml:space="preserve"> </w:t>
      </w:r>
      <w:r>
        <w:t xml:space="preserve">students </w:t>
      </w:r>
      <w:r w:rsidR="009B0EE7">
        <w:t xml:space="preserve">in </w:t>
      </w:r>
      <w:r w:rsidR="00316EA5" w:rsidRPr="00316EA5">
        <w:rPr>
          <w:highlight w:val="yellow"/>
        </w:rPr>
        <w:t>__________</w:t>
      </w:r>
      <w:r>
        <w:t xml:space="preserve"> </w:t>
      </w:r>
      <w:r w:rsidR="00FC5AC7">
        <w:t>and requires</w:t>
      </w:r>
      <w:r>
        <w:t xml:space="preserve"> </w:t>
      </w:r>
      <w:r w:rsidR="00FC5AC7">
        <w:t xml:space="preserve">its students gain </w:t>
      </w:r>
      <w:r>
        <w:t>practical experience in various disciplines to complete their professional preparation and development.</w:t>
      </w:r>
    </w:p>
    <w:p w14:paraId="38BBCA54" w14:textId="1FA978B8" w:rsidR="00F807E1" w:rsidRDefault="00C05B50" w:rsidP="00B7186D">
      <w:pPr>
        <w:pStyle w:val="ListParagraph"/>
        <w:numPr>
          <w:ilvl w:val="0"/>
          <w:numId w:val="8"/>
        </w:numPr>
      </w:pPr>
      <w:r>
        <w:t xml:space="preserve">The Site, in support and enhancement of the educational programs of the University, is willing and qualified to provide a practical setting at its facilities </w:t>
      </w:r>
      <w:r w:rsidR="000E4582">
        <w:t>for</w:t>
      </w:r>
      <w:r>
        <w:t xml:space="preserve"> </w:t>
      </w:r>
      <w:r w:rsidR="000E4582">
        <w:t xml:space="preserve">University </w:t>
      </w:r>
      <w:r>
        <w:t xml:space="preserve">students </w:t>
      </w:r>
      <w:r w:rsidR="000E4582">
        <w:t xml:space="preserve">to </w:t>
      </w:r>
      <w:r>
        <w:t>participate in activities designed to enhance their educational experience</w:t>
      </w:r>
      <w:r w:rsidR="009675A3">
        <w:t>, commonly referenced as a clinical field placement (the “Internship”)</w:t>
      </w:r>
      <w:r>
        <w:t>.</w:t>
      </w:r>
    </w:p>
    <w:p w14:paraId="4388E5D0" w14:textId="1AFE781D" w:rsidR="00E53D77" w:rsidRDefault="00E53D77" w:rsidP="00B7186D">
      <w:pPr>
        <w:pStyle w:val="ListParagraph"/>
        <w:numPr>
          <w:ilvl w:val="0"/>
          <w:numId w:val="8"/>
        </w:numPr>
      </w:pPr>
      <w:r>
        <w:t>The primary benefit of the Internship will be to the student intern.</w:t>
      </w:r>
    </w:p>
    <w:p w14:paraId="174DBF67" w14:textId="77777777" w:rsidR="00F807E1" w:rsidRDefault="00C05B50" w:rsidP="00B7186D">
      <w:pPr>
        <w:pStyle w:val="ListParagraph"/>
        <w:numPr>
          <w:ilvl w:val="0"/>
          <w:numId w:val="8"/>
        </w:numPr>
      </w:pPr>
      <w:r>
        <w:t xml:space="preserve">The educational programs of the University will be enhanced through its relationship with the Site </w:t>
      </w:r>
      <w:r w:rsidR="000E4582">
        <w:t xml:space="preserve">and </w:t>
      </w:r>
      <w:r w:rsidR="007E3E6A">
        <w:t>its</w:t>
      </w:r>
      <w:r w:rsidR="000E4582">
        <w:t xml:space="preserve"> </w:t>
      </w:r>
      <w:r>
        <w:t>cooperative efforts</w:t>
      </w:r>
      <w:r w:rsidR="000E4582">
        <w:t>.</w:t>
      </w:r>
    </w:p>
    <w:p w14:paraId="1CB47F74" w14:textId="77777777" w:rsidR="00BE1B15" w:rsidRDefault="00C05B50" w:rsidP="00B7186D">
      <w:pPr>
        <w:pStyle w:val="ListParagraph"/>
        <w:numPr>
          <w:ilvl w:val="0"/>
          <w:numId w:val="8"/>
        </w:numPr>
      </w:pPr>
      <w:r>
        <w:t>The Site will benefit through the skills and efforts of University student</w:t>
      </w:r>
      <w:r w:rsidR="000E4582">
        <w:t>(s)</w:t>
      </w:r>
      <w:r>
        <w:t xml:space="preserve"> during the internship period.</w:t>
      </w:r>
    </w:p>
    <w:p w14:paraId="538A3EFC" w14:textId="77777777" w:rsidR="00BE1B15" w:rsidRDefault="00BE1B15" w:rsidP="00B7186D"/>
    <w:p w14:paraId="799F2C13" w14:textId="77777777" w:rsidR="00BE1B15" w:rsidRDefault="00C05B50" w:rsidP="00B7186D">
      <w:r>
        <w:t>THEREFORE, in consideration of the foregoing, the</w:t>
      </w:r>
      <w:r w:rsidR="00E515BF">
        <w:t xml:space="preserve"> P</w:t>
      </w:r>
      <w:r>
        <w:t>arties agree as follow</w:t>
      </w:r>
      <w:r w:rsidR="00E515BF">
        <w:t>s</w:t>
      </w:r>
      <w:r>
        <w:t>:</w:t>
      </w:r>
    </w:p>
    <w:p w14:paraId="6A6ACFA2" w14:textId="77777777" w:rsidR="00BE1B15" w:rsidRDefault="00BE1B15" w:rsidP="00B7186D"/>
    <w:p w14:paraId="1EAC6813" w14:textId="09551685" w:rsidR="00F807E1" w:rsidRPr="00B77702" w:rsidRDefault="00F807E1" w:rsidP="00B7186D">
      <w:pPr>
        <w:numPr>
          <w:ilvl w:val="0"/>
          <w:numId w:val="3"/>
        </w:numPr>
        <w:ind w:left="360" w:hanging="360"/>
      </w:pPr>
      <w:r w:rsidRPr="00F807E1">
        <w:rPr>
          <w:u w:val="single"/>
        </w:rPr>
        <w:t>Term of Agreemen</w:t>
      </w:r>
      <w:r w:rsidRPr="00F04E92">
        <w:t xml:space="preserve">t. The term of this Agreement shall commence upon the Effective Date and continue until terminated by either Party pursuant to </w:t>
      </w:r>
      <w:r w:rsidR="006B025A">
        <w:t>provision</w:t>
      </w:r>
      <w:r w:rsidRPr="00F04E92">
        <w:t xml:space="preserve"> </w:t>
      </w:r>
      <w:r w:rsidR="006B025A" w:rsidRPr="00F04E92">
        <w:t>13</w:t>
      </w:r>
      <w:r w:rsidR="00A22789">
        <w:t>.</w:t>
      </w:r>
      <w:r w:rsidR="006B025A" w:rsidRPr="00F04E92">
        <w:t xml:space="preserve"> </w:t>
      </w:r>
      <w:r w:rsidRPr="00F04E92">
        <w:t>of this Agreement (“Term”).</w:t>
      </w:r>
    </w:p>
    <w:p w14:paraId="57215BCB" w14:textId="77777777" w:rsidR="007C6604" w:rsidRDefault="007C6604" w:rsidP="00B7186D">
      <w:pPr>
        <w:ind w:left="360"/>
      </w:pPr>
      <w:r>
        <w:t xml:space="preserve">  </w:t>
      </w:r>
    </w:p>
    <w:p w14:paraId="35CB721C" w14:textId="7D396CC9" w:rsidR="007C6604" w:rsidRPr="00F04E92" w:rsidRDefault="007C6604" w:rsidP="00B7186D">
      <w:pPr>
        <w:numPr>
          <w:ilvl w:val="0"/>
          <w:numId w:val="3"/>
        </w:numPr>
        <w:ind w:left="360" w:hanging="360"/>
      </w:pPr>
      <w:r>
        <w:rPr>
          <w:u w:val="single"/>
        </w:rPr>
        <w:t xml:space="preserve">Student </w:t>
      </w:r>
      <w:r w:rsidR="00CB7A69">
        <w:rPr>
          <w:u w:val="single"/>
        </w:rPr>
        <w:t xml:space="preserve">Participation and </w:t>
      </w:r>
      <w:r w:rsidR="00882BC5">
        <w:rPr>
          <w:u w:val="single"/>
        </w:rPr>
        <w:t>Assignmen</w:t>
      </w:r>
      <w:r w:rsidR="00882BC5" w:rsidRPr="00F04E92">
        <w:t>t</w:t>
      </w:r>
      <w:r w:rsidRPr="00F04E92">
        <w:t>.</w:t>
      </w:r>
      <w:r>
        <w:t xml:space="preserve"> </w:t>
      </w:r>
      <w:r w:rsidR="00CB7A69">
        <w:t xml:space="preserve">The University shall determine, in its sole discretion, which of its enrolled students are eligible to participate in the Internship.  </w:t>
      </w:r>
      <w:r>
        <w:t xml:space="preserve">The University shall </w:t>
      </w:r>
      <w:r w:rsidR="00882BC5">
        <w:t>assign a</w:t>
      </w:r>
      <w:r w:rsidR="00CB7A69">
        <w:t>n eligible</w:t>
      </w:r>
      <w:r w:rsidR="00882BC5">
        <w:t xml:space="preserve"> student(s) for </w:t>
      </w:r>
      <w:r w:rsidR="009B0EE7">
        <w:t xml:space="preserve">an </w:t>
      </w:r>
      <w:r w:rsidR="00882BC5">
        <w:t xml:space="preserve">Internship at the Site.  The student is required to provide </w:t>
      </w:r>
      <w:r w:rsidR="00E53D77">
        <w:rPr>
          <w:highlight w:val="yellow"/>
        </w:rPr>
        <w:t xml:space="preserve">_____ </w:t>
      </w:r>
      <w:r w:rsidR="00882BC5" w:rsidRPr="004D0269">
        <w:rPr>
          <w:highlight w:val="yellow"/>
        </w:rPr>
        <w:t>hours</w:t>
      </w:r>
      <w:r w:rsidR="00882BC5">
        <w:t xml:space="preserve"> </w:t>
      </w:r>
      <w:r w:rsidR="00E53D77">
        <w:t xml:space="preserve">total </w:t>
      </w:r>
      <w:r w:rsidR="00882BC5">
        <w:t xml:space="preserve">of Internship participation at the Site </w:t>
      </w:r>
      <w:r w:rsidR="00267B91">
        <w:t xml:space="preserve">during the Internship period.  </w:t>
      </w:r>
      <w:r>
        <w:t>The student assignment schedule shall be set by the Site</w:t>
      </w:r>
      <w:r w:rsidR="00267B91">
        <w:t>, in consultation with the student</w:t>
      </w:r>
      <w:r>
        <w:t xml:space="preserve"> and may be modified by mutual agreement of the Site, the student and the University without formal amendment to this Agreement.</w:t>
      </w:r>
    </w:p>
    <w:p w14:paraId="58E55D35" w14:textId="77777777" w:rsidR="007C6604" w:rsidRPr="00F04E92" w:rsidRDefault="007C6604" w:rsidP="00B7186D"/>
    <w:p w14:paraId="7235AD91" w14:textId="77777777" w:rsidR="00BE1B15" w:rsidRDefault="00C05B50" w:rsidP="00B7186D">
      <w:pPr>
        <w:numPr>
          <w:ilvl w:val="0"/>
          <w:numId w:val="3"/>
        </w:numPr>
        <w:ind w:left="360" w:hanging="360"/>
      </w:pPr>
      <w:r>
        <w:rPr>
          <w:u w:val="single"/>
        </w:rPr>
        <w:t>Right to Refuse.</w:t>
      </w:r>
      <w:r w:rsidR="007C6604">
        <w:t xml:space="preserve"> </w:t>
      </w:r>
      <w:r>
        <w:t>The Site shall have the right to refuse to accept any student</w:t>
      </w:r>
      <w:r w:rsidR="00ED1ECC">
        <w:t>(</w:t>
      </w:r>
      <w:r>
        <w:t>s</w:t>
      </w:r>
      <w:r w:rsidR="00ED1ECC">
        <w:t>)</w:t>
      </w:r>
      <w:r>
        <w:t xml:space="preserve"> </w:t>
      </w:r>
      <w:r w:rsidR="007C6604">
        <w:t xml:space="preserve">assigned to the Site </w:t>
      </w:r>
      <w:r>
        <w:t xml:space="preserve">by notifying </w:t>
      </w:r>
      <w:r w:rsidR="00E515BF">
        <w:t xml:space="preserve">the </w:t>
      </w:r>
      <w:r>
        <w:t>University</w:t>
      </w:r>
      <w:r w:rsidR="007C6604">
        <w:t>,</w:t>
      </w:r>
      <w:r>
        <w:t xml:space="preserve"> </w:t>
      </w:r>
      <w:r w:rsidR="00E515BF">
        <w:t>in writing</w:t>
      </w:r>
      <w:r w:rsidR="007C6604">
        <w:t xml:space="preserve">, within thirty (30) days </w:t>
      </w:r>
      <w:r w:rsidR="009675A3">
        <w:t>of</w:t>
      </w:r>
      <w:r w:rsidR="007C6604">
        <w:t xml:space="preserve"> said </w:t>
      </w:r>
      <w:r w:rsidR="00882BC5">
        <w:t>assignment</w:t>
      </w:r>
      <w:r>
        <w:t>.</w:t>
      </w:r>
    </w:p>
    <w:p w14:paraId="1050826C" w14:textId="77777777" w:rsidR="00BE1B15" w:rsidRDefault="00BE1B15" w:rsidP="00B7186D">
      <w:pPr>
        <w:tabs>
          <w:tab w:val="left" w:pos="816"/>
        </w:tabs>
      </w:pPr>
    </w:p>
    <w:p w14:paraId="7BA82EB1" w14:textId="70001C6C" w:rsidR="00BE1B15" w:rsidRDefault="00C05B50" w:rsidP="00B7186D">
      <w:pPr>
        <w:numPr>
          <w:ilvl w:val="0"/>
          <w:numId w:val="3"/>
        </w:numPr>
        <w:ind w:left="360" w:hanging="360"/>
      </w:pPr>
      <w:r>
        <w:rPr>
          <w:u w:val="single"/>
        </w:rPr>
        <w:t>Educational Plan.</w:t>
      </w:r>
      <w:r>
        <w:tab/>
        <w:t xml:space="preserve"> The Site shall allow the student to participate in various activities during the</w:t>
      </w:r>
      <w:r w:rsidR="006B025A">
        <w:t xml:space="preserve"> </w:t>
      </w:r>
      <w:r w:rsidR="009675A3">
        <w:t>I</w:t>
      </w:r>
      <w:r>
        <w:t xml:space="preserve">nternship, including but not limited to those activities that will </w:t>
      </w:r>
      <w:r w:rsidR="00B10E5D">
        <w:t xml:space="preserve">further </w:t>
      </w:r>
      <w:r>
        <w:t xml:space="preserve">the educational </w:t>
      </w:r>
      <w:r>
        <w:lastRenderedPageBreak/>
        <w:t>goals of the student.</w:t>
      </w:r>
      <w:r w:rsidR="00CB7A69">
        <w:t xml:space="preserve">  The</w:t>
      </w:r>
      <w:r w:rsidR="009B0EE7">
        <w:t xml:space="preserve"> objective of the </w:t>
      </w:r>
      <w:r w:rsidR="0065604F">
        <w:t xml:space="preserve">Internship </w:t>
      </w:r>
      <w:r w:rsidR="00E77F15">
        <w:t>is for the student to have</w:t>
      </w:r>
      <w:r w:rsidR="009B0EE7">
        <w:t xml:space="preserve"> practical exposure to </w:t>
      </w:r>
      <w:r w:rsidR="00E77F15">
        <w:t xml:space="preserve">the </w:t>
      </w:r>
      <w:r w:rsidR="00CB7A69">
        <w:t>course work</w:t>
      </w:r>
      <w:r w:rsidR="009B0EE7">
        <w:t xml:space="preserve"> </w:t>
      </w:r>
      <w:r w:rsidR="00E77F15">
        <w:t>completed at the University</w:t>
      </w:r>
      <w:r w:rsidR="00CB7A69">
        <w:t>.</w:t>
      </w:r>
    </w:p>
    <w:p w14:paraId="7E1424BF" w14:textId="77777777" w:rsidR="005835BB" w:rsidRDefault="005835BB" w:rsidP="00B7186D">
      <w:pPr>
        <w:pStyle w:val="ListParagraph"/>
      </w:pPr>
    </w:p>
    <w:p w14:paraId="65D2BBAE" w14:textId="77777777" w:rsidR="005835BB" w:rsidRPr="000B1AC3" w:rsidRDefault="000B1AC3" w:rsidP="00B7186D">
      <w:pPr>
        <w:numPr>
          <w:ilvl w:val="0"/>
          <w:numId w:val="3"/>
        </w:numPr>
        <w:ind w:left="360" w:hanging="360"/>
        <w:rPr>
          <w:u w:val="single"/>
        </w:rPr>
      </w:pPr>
      <w:r w:rsidRPr="000B1AC3">
        <w:rPr>
          <w:u w:val="single"/>
        </w:rPr>
        <w:t>Educational Program.</w:t>
      </w:r>
      <w:r w:rsidRPr="00F04E92">
        <w:t xml:space="preserve"> </w:t>
      </w:r>
      <w:r w:rsidR="00EF77E3">
        <w:t xml:space="preserve"> The </w:t>
      </w:r>
      <w:r>
        <w:t xml:space="preserve">University shall plan and administer the educational program for its students and be responsible for the enrollment of its students in University courses, including the </w:t>
      </w:r>
      <w:r w:rsidR="009675A3">
        <w:t>Internship</w:t>
      </w:r>
      <w:r>
        <w:t xml:space="preserve">. </w:t>
      </w:r>
    </w:p>
    <w:p w14:paraId="6076EBA2" w14:textId="77777777" w:rsidR="000B1AC3" w:rsidRDefault="000B1AC3" w:rsidP="00B7186D">
      <w:pPr>
        <w:pStyle w:val="ListParagraph"/>
        <w:rPr>
          <w:u w:val="single"/>
        </w:rPr>
      </w:pPr>
    </w:p>
    <w:p w14:paraId="4D3A957F" w14:textId="77777777" w:rsidR="000B1AC3" w:rsidRPr="000B1AC3" w:rsidRDefault="009675A3" w:rsidP="00B7186D">
      <w:pPr>
        <w:numPr>
          <w:ilvl w:val="0"/>
          <w:numId w:val="3"/>
        </w:numPr>
        <w:ind w:left="360" w:hanging="360"/>
        <w:rPr>
          <w:u w:val="single"/>
        </w:rPr>
      </w:pPr>
      <w:r>
        <w:rPr>
          <w:u w:val="single"/>
        </w:rPr>
        <w:t xml:space="preserve">Student </w:t>
      </w:r>
      <w:r w:rsidR="000B1AC3">
        <w:rPr>
          <w:u w:val="single"/>
        </w:rPr>
        <w:t>Records.</w:t>
      </w:r>
      <w:r w:rsidR="000B1AC3">
        <w:t xml:space="preserve"> </w:t>
      </w:r>
      <w:r w:rsidR="00EF77E3">
        <w:t xml:space="preserve"> The </w:t>
      </w:r>
      <w:r w:rsidR="000B1AC3">
        <w:t xml:space="preserve">University shall maintain all </w:t>
      </w:r>
      <w:r>
        <w:t xml:space="preserve">student </w:t>
      </w:r>
      <w:r w:rsidR="000B1AC3">
        <w:t>educational records and reports relating to the University</w:t>
      </w:r>
      <w:r w:rsidR="00EF77E3">
        <w:t>’s</w:t>
      </w:r>
      <w:r w:rsidR="000B1AC3">
        <w:t xml:space="preserve"> educational programs completed by students during the </w:t>
      </w:r>
      <w:r w:rsidR="00EF77E3">
        <w:t>Internship</w:t>
      </w:r>
      <w:r w:rsidR="000B1AC3">
        <w:t>.</w:t>
      </w:r>
    </w:p>
    <w:p w14:paraId="5B85F556" w14:textId="77777777" w:rsidR="00BE1B15" w:rsidRDefault="00BE1B15" w:rsidP="00B7186D"/>
    <w:p w14:paraId="3D21DA08" w14:textId="4F4F5F4C" w:rsidR="00BE1B15" w:rsidRDefault="00C05B50" w:rsidP="00B7186D">
      <w:pPr>
        <w:numPr>
          <w:ilvl w:val="0"/>
          <w:numId w:val="3"/>
        </w:numPr>
        <w:ind w:left="360" w:hanging="360"/>
      </w:pPr>
      <w:r>
        <w:rPr>
          <w:u w:val="single"/>
        </w:rPr>
        <w:t>Student Supervision</w:t>
      </w:r>
      <w:r w:rsidR="0065604F">
        <w:rPr>
          <w:u w:val="single"/>
        </w:rPr>
        <w:t xml:space="preserve"> and Evaluatio</w:t>
      </w:r>
      <w:r w:rsidR="0065604F" w:rsidRPr="00F04E92">
        <w:rPr>
          <w:u w:val="single"/>
        </w:rPr>
        <w:t>n</w:t>
      </w:r>
      <w:r w:rsidRPr="00F04E92">
        <w:rPr>
          <w:u w:val="single"/>
        </w:rPr>
        <w:t>.</w:t>
      </w:r>
      <w:r>
        <w:t xml:space="preserve">  </w:t>
      </w:r>
      <w:r w:rsidR="0065604F">
        <w:t xml:space="preserve">The Site shall ensure that </w:t>
      </w:r>
      <w:r w:rsidR="00E77F15">
        <w:t xml:space="preserve">its </w:t>
      </w:r>
      <w:r w:rsidR="0065604F">
        <w:t xml:space="preserve">qualified employees supervise the students in the performance of their duties during the Internship and shall evaluate the student(s) performance monthly, using a standard evaluation form provided by the University.  </w:t>
      </w:r>
      <w:r w:rsidR="002E52BE">
        <w:t>Th</w:t>
      </w:r>
      <w:r w:rsidR="002E52BE" w:rsidRPr="00F04E92">
        <w:rPr>
          <w:color w:val="auto"/>
        </w:rPr>
        <w:t xml:space="preserve">e </w:t>
      </w:r>
      <w:r w:rsidR="000B1AC3" w:rsidRPr="00F04E92">
        <w:rPr>
          <w:color w:val="auto"/>
        </w:rPr>
        <w:t xml:space="preserve">University shall provide a person to serve as its </w:t>
      </w:r>
      <w:r w:rsidR="0065604F" w:rsidRPr="00F04E92">
        <w:rPr>
          <w:color w:val="auto"/>
        </w:rPr>
        <w:t xml:space="preserve">Internship </w:t>
      </w:r>
      <w:r w:rsidR="000B1AC3" w:rsidRPr="00F04E92">
        <w:rPr>
          <w:color w:val="auto"/>
        </w:rPr>
        <w:t xml:space="preserve">Coordinator to oversee its education program and coordinate program activities with </w:t>
      </w:r>
      <w:r w:rsidR="002E52BE" w:rsidRPr="00F04E92">
        <w:rPr>
          <w:color w:val="auto"/>
        </w:rPr>
        <w:t xml:space="preserve">the </w:t>
      </w:r>
      <w:r w:rsidR="000B1AC3" w:rsidRPr="00F04E92">
        <w:rPr>
          <w:color w:val="auto"/>
        </w:rPr>
        <w:t>Site.</w:t>
      </w:r>
      <w:r w:rsidR="000B1AC3" w:rsidRPr="000B1AC3">
        <w:rPr>
          <w:color w:val="7030A0"/>
        </w:rPr>
        <w:t xml:space="preserve"> </w:t>
      </w:r>
    </w:p>
    <w:p w14:paraId="56B62D10" w14:textId="77777777" w:rsidR="00BE1B15" w:rsidRDefault="00BE1B15" w:rsidP="00B7186D"/>
    <w:p w14:paraId="25EB9595" w14:textId="0D9E895E" w:rsidR="00BE1B15" w:rsidRDefault="006B025A" w:rsidP="00B7186D">
      <w:pPr>
        <w:numPr>
          <w:ilvl w:val="0"/>
          <w:numId w:val="3"/>
        </w:numPr>
        <w:ind w:left="360" w:hanging="360"/>
      </w:pPr>
      <w:r>
        <w:rPr>
          <w:u w:val="single"/>
        </w:rPr>
        <w:t xml:space="preserve">Student </w:t>
      </w:r>
      <w:r w:rsidR="00C05B50">
        <w:rPr>
          <w:u w:val="single"/>
        </w:rPr>
        <w:t>Use</w:t>
      </w:r>
      <w:r>
        <w:rPr>
          <w:u w:val="single"/>
        </w:rPr>
        <w:t xml:space="preserve"> of Site Facility</w:t>
      </w:r>
      <w:r w:rsidR="00C05B50" w:rsidRPr="00F04E92">
        <w:rPr>
          <w:u w:val="single"/>
        </w:rPr>
        <w:t>.</w:t>
      </w:r>
      <w:r w:rsidR="00F03390">
        <w:t xml:space="preserve"> </w:t>
      </w:r>
      <w:r w:rsidR="00C05B50">
        <w:t>The Site shall permit the students to use its facilities and amenities</w:t>
      </w:r>
      <w:r w:rsidR="00583C0F">
        <w:t>,</w:t>
      </w:r>
      <w:r w:rsidR="00C05B50">
        <w:t xml:space="preserve"> including but not limited to office/workspace, cafeteria, </w:t>
      </w:r>
      <w:proofErr w:type="gramStart"/>
      <w:r w:rsidR="000B1AC3">
        <w:t>restrooms</w:t>
      </w:r>
      <w:proofErr w:type="gramEnd"/>
      <w:r w:rsidR="00C05B50">
        <w:t xml:space="preserve"> and parking on the same basis utilized by its employees.</w:t>
      </w:r>
    </w:p>
    <w:p w14:paraId="59D635A4" w14:textId="77777777" w:rsidR="000B1AC3" w:rsidRDefault="000B1AC3" w:rsidP="00B7186D">
      <w:pPr>
        <w:pStyle w:val="ListParagraph"/>
      </w:pPr>
    </w:p>
    <w:p w14:paraId="09D4BD7B" w14:textId="77777777" w:rsidR="000B1AC3" w:rsidRPr="00F04E92" w:rsidRDefault="00F03390" w:rsidP="00B7186D">
      <w:pPr>
        <w:numPr>
          <w:ilvl w:val="0"/>
          <w:numId w:val="3"/>
        </w:numPr>
        <w:ind w:left="360" w:hanging="360"/>
        <w:rPr>
          <w:color w:val="auto"/>
        </w:rPr>
      </w:pPr>
      <w:r w:rsidRPr="00F04E92">
        <w:rPr>
          <w:color w:val="auto"/>
          <w:u w:val="single"/>
        </w:rPr>
        <w:t xml:space="preserve">Site </w:t>
      </w:r>
      <w:r w:rsidR="00BE2A7C" w:rsidRPr="00F04E92">
        <w:rPr>
          <w:color w:val="auto"/>
          <w:u w:val="single"/>
        </w:rPr>
        <w:t>Background Checks.</w:t>
      </w:r>
      <w:r w:rsidR="00BE2A7C" w:rsidRPr="00F04E92">
        <w:rPr>
          <w:color w:val="auto"/>
        </w:rPr>
        <w:t xml:space="preserve"> </w:t>
      </w:r>
      <w:r w:rsidR="00583C0F" w:rsidRPr="00F04E92">
        <w:rPr>
          <w:color w:val="auto"/>
        </w:rPr>
        <w:t xml:space="preserve">The University does not perform background checks on students.  </w:t>
      </w:r>
      <w:r w:rsidR="000B1AC3" w:rsidRPr="00F04E92">
        <w:rPr>
          <w:color w:val="auto"/>
        </w:rPr>
        <w:t xml:space="preserve">If </w:t>
      </w:r>
      <w:r w:rsidR="00583C0F" w:rsidRPr="00F04E92">
        <w:rPr>
          <w:color w:val="auto"/>
        </w:rPr>
        <w:t>required by the Site</w:t>
      </w:r>
      <w:r w:rsidR="000B1AC3" w:rsidRPr="00F04E92">
        <w:rPr>
          <w:color w:val="auto"/>
        </w:rPr>
        <w:t xml:space="preserve">, </w:t>
      </w:r>
      <w:r w:rsidR="00583C0F" w:rsidRPr="00F04E92">
        <w:rPr>
          <w:color w:val="auto"/>
        </w:rPr>
        <w:t xml:space="preserve">the </w:t>
      </w:r>
      <w:r w:rsidR="000B1AC3" w:rsidRPr="00F04E92">
        <w:rPr>
          <w:color w:val="auto"/>
        </w:rPr>
        <w:t xml:space="preserve">Site shall provide </w:t>
      </w:r>
      <w:r w:rsidR="00583C0F" w:rsidRPr="00F04E92">
        <w:rPr>
          <w:color w:val="auto"/>
        </w:rPr>
        <w:t xml:space="preserve">the </w:t>
      </w:r>
      <w:r w:rsidR="000B1AC3" w:rsidRPr="00F04E92">
        <w:rPr>
          <w:color w:val="auto"/>
        </w:rPr>
        <w:t xml:space="preserve">University </w:t>
      </w:r>
      <w:r w:rsidR="00583C0F" w:rsidRPr="00F04E92">
        <w:rPr>
          <w:color w:val="auto"/>
        </w:rPr>
        <w:t xml:space="preserve">with </w:t>
      </w:r>
      <w:r w:rsidR="000B1AC3" w:rsidRPr="00F04E92">
        <w:rPr>
          <w:color w:val="auto"/>
        </w:rPr>
        <w:t xml:space="preserve">a security background information form to be completed by </w:t>
      </w:r>
      <w:r w:rsidR="00583C0F" w:rsidRPr="00F04E92">
        <w:rPr>
          <w:color w:val="auto"/>
        </w:rPr>
        <w:t xml:space="preserve">the </w:t>
      </w:r>
      <w:r w:rsidR="000B1AC3" w:rsidRPr="00F04E92">
        <w:rPr>
          <w:color w:val="auto"/>
        </w:rPr>
        <w:t>student</w:t>
      </w:r>
      <w:r w:rsidR="00583C0F" w:rsidRPr="00F04E92">
        <w:rPr>
          <w:color w:val="auto"/>
        </w:rPr>
        <w:t>(</w:t>
      </w:r>
      <w:r w:rsidR="000B1AC3" w:rsidRPr="00F04E92">
        <w:rPr>
          <w:color w:val="auto"/>
        </w:rPr>
        <w:t>s</w:t>
      </w:r>
      <w:r w:rsidR="00583C0F" w:rsidRPr="00F04E92">
        <w:rPr>
          <w:color w:val="auto"/>
        </w:rPr>
        <w:t>)</w:t>
      </w:r>
      <w:r w:rsidR="000B1AC3" w:rsidRPr="00F04E92">
        <w:rPr>
          <w:color w:val="auto"/>
        </w:rPr>
        <w:t xml:space="preserve"> and provide a process for fingerprinting and criminal records background check to be performed by </w:t>
      </w:r>
      <w:r w:rsidR="00583C0F" w:rsidRPr="00F04E92">
        <w:rPr>
          <w:color w:val="auto"/>
        </w:rPr>
        <w:t xml:space="preserve">the </w:t>
      </w:r>
      <w:r w:rsidR="000B1AC3" w:rsidRPr="00F04E92">
        <w:rPr>
          <w:color w:val="auto"/>
        </w:rPr>
        <w:t xml:space="preserve">Site or </w:t>
      </w:r>
      <w:r w:rsidR="00583C0F" w:rsidRPr="00F04E92">
        <w:rPr>
          <w:color w:val="auto"/>
        </w:rPr>
        <w:t xml:space="preserve">another entity </w:t>
      </w:r>
      <w:r w:rsidR="000B1AC3" w:rsidRPr="00F04E92">
        <w:rPr>
          <w:color w:val="auto"/>
        </w:rPr>
        <w:t>at its discretion</w:t>
      </w:r>
      <w:r w:rsidR="00163918">
        <w:rPr>
          <w:color w:val="auto"/>
        </w:rPr>
        <w:t xml:space="preserve"> and expense</w:t>
      </w:r>
      <w:r w:rsidR="000B1AC3" w:rsidRPr="00F04E92">
        <w:rPr>
          <w:color w:val="auto"/>
        </w:rPr>
        <w:t xml:space="preserve">. </w:t>
      </w:r>
      <w:r w:rsidR="00583C0F" w:rsidRPr="00F04E92">
        <w:rPr>
          <w:color w:val="auto"/>
        </w:rPr>
        <w:t xml:space="preserve">The </w:t>
      </w:r>
      <w:r w:rsidR="000B1AC3" w:rsidRPr="00F04E92">
        <w:rPr>
          <w:color w:val="auto"/>
        </w:rPr>
        <w:t xml:space="preserve">Site, in its sole discretion, shall determine whether a University student has satisfactorily cleared the security screening. </w:t>
      </w:r>
    </w:p>
    <w:p w14:paraId="4175D68C" w14:textId="77777777" w:rsidR="000B1AC3" w:rsidRDefault="000B1AC3" w:rsidP="00B7186D">
      <w:pPr>
        <w:pStyle w:val="ListParagraph"/>
        <w:rPr>
          <w:color w:val="7030A0"/>
        </w:rPr>
      </w:pPr>
    </w:p>
    <w:p w14:paraId="60B4A1E8" w14:textId="09AF7F7B" w:rsidR="000B1AC3" w:rsidRPr="00F04E92" w:rsidRDefault="00BE2A7C" w:rsidP="00B7186D">
      <w:pPr>
        <w:numPr>
          <w:ilvl w:val="0"/>
          <w:numId w:val="3"/>
        </w:numPr>
        <w:ind w:left="360" w:hanging="360"/>
        <w:rPr>
          <w:color w:val="auto"/>
        </w:rPr>
      </w:pPr>
      <w:r w:rsidRPr="00F04E92">
        <w:rPr>
          <w:color w:val="auto"/>
          <w:u w:val="single"/>
        </w:rPr>
        <w:t xml:space="preserve">Notification of </w:t>
      </w:r>
      <w:r w:rsidR="00F03390" w:rsidRPr="00F04E92">
        <w:rPr>
          <w:color w:val="auto"/>
          <w:u w:val="single"/>
        </w:rPr>
        <w:t xml:space="preserve">Site </w:t>
      </w:r>
      <w:r w:rsidRPr="00F04E92">
        <w:rPr>
          <w:color w:val="auto"/>
          <w:u w:val="single"/>
        </w:rPr>
        <w:t>Requirements.</w:t>
      </w:r>
      <w:r w:rsidRPr="00F04E92">
        <w:rPr>
          <w:color w:val="auto"/>
        </w:rPr>
        <w:t xml:space="preserve"> </w:t>
      </w:r>
      <w:r w:rsidR="00BB3FF2" w:rsidRPr="00F04E92">
        <w:rPr>
          <w:color w:val="auto"/>
        </w:rPr>
        <w:t xml:space="preserve">The Site shall notify the University, in writing, of any </w:t>
      </w:r>
      <w:proofErr w:type="gramStart"/>
      <w:r w:rsidR="00BB3FF2" w:rsidRPr="00F04E92">
        <w:rPr>
          <w:color w:val="auto"/>
        </w:rPr>
        <w:t>Site specific</w:t>
      </w:r>
      <w:proofErr w:type="gramEnd"/>
      <w:r w:rsidR="00BB3FF2" w:rsidRPr="00F04E92">
        <w:rPr>
          <w:color w:val="auto"/>
        </w:rPr>
        <w:t xml:space="preserve"> Internship requirements</w:t>
      </w:r>
      <w:r w:rsidR="00F03390" w:rsidRPr="00F04E92">
        <w:rPr>
          <w:color w:val="auto"/>
        </w:rPr>
        <w:t xml:space="preserve"> and/or rules</w:t>
      </w:r>
      <w:r w:rsidR="00BB3FF2" w:rsidRPr="00F04E92">
        <w:rPr>
          <w:color w:val="auto"/>
        </w:rPr>
        <w:t xml:space="preserve"> prior to student placement.  Upon notification by the Site, the </w:t>
      </w:r>
      <w:r w:rsidR="000B1AC3" w:rsidRPr="00F04E92">
        <w:rPr>
          <w:color w:val="auto"/>
        </w:rPr>
        <w:t xml:space="preserve">University shall notify </w:t>
      </w:r>
      <w:r w:rsidR="00F03390" w:rsidRPr="00F04E92">
        <w:rPr>
          <w:color w:val="auto"/>
        </w:rPr>
        <w:t xml:space="preserve">the </w:t>
      </w:r>
      <w:r w:rsidR="000B1AC3" w:rsidRPr="00F04E92">
        <w:rPr>
          <w:color w:val="auto"/>
        </w:rPr>
        <w:t>student</w:t>
      </w:r>
      <w:r w:rsidR="00F03390" w:rsidRPr="00F04E92">
        <w:rPr>
          <w:color w:val="auto"/>
        </w:rPr>
        <w:t>(</w:t>
      </w:r>
      <w:r w:rsidR="000B1AC3" w:rsidRPr="00F04E92">
        <w:rPr>
          <w:color w:val="auto"/>
        </w:rPr>
        <w:t>s</w:t>
      </w:r>
      <w:r w:rsidR="00F03390" w:rsidRPr="00F04E92">
        <w:rPr>
          <w:color w:val="auto"/>
        </w:rPr>
        <w:t>)</w:t>
      </w:r>
      <w:r w:rsidR="000B1AC3" w:rsidRPr="00F04E92">
        <w:rPr>
          <w:color w:val="auto"/>
        </w:rPr>
        <w:t xml:space="preserve"> of any </w:t>
      </w:r>
      <w:r w:rsidR="00E53D77" w:rsidRPr="00F04E92">
        <w:rPr>
          <w:color w:val="auto"/>
        </w:rPr>
        <w:t>Site-specific</w:t>
      </w:r>
      <w:r w:rsidR="00BB3FF2" w:rsidRPr="00F04E92">
        <w:rPr>
          <w:color w:val="auto"/>
        </w:rPr>
        <w:t xml:space="preserve"> Internship </w:t>
      </w:r>
      <w:r w:rsidR="000B1AC3" w:rsidRPr="00F04E92">
        <w:rPr>
          <w:color w:val="auto"/>
        </w:rPr>
        <w:t xml:space="preserve">requirement(s) as a condition of their participation, including but not limited to </w:t>
      </w:r>
      <w:r w:rsidR="00F03390" w:rsidRPr="00F04E92">
        <w:rPr>
          <w:color w:val="auto"/>
        </w:rPr>
        <w:t>background checks</w:t>
      </w:r>
      <w:r w:rsidR="006B025A">
        <w:rPr>
          <w:color w:val="auto"/>
        </w:rPr>
        <w:t xml:space="preserve">, </w:t>
      </w:r>
      <w:r w:rsidR="001B2935">
        <w:rPr>
          <w:color w:val="auto"/>
        </w:rPr>
        <w:t xml:space="preserve">student </w:t>
      </w:r>
      <w:r w:rsidR="00E77F15">
        <w:rPr>
          <w:color w:val="auto"/>
        </w:rPr>
        <w:t xml:space="preserve">participation </w:t>
      </w:r>
      <w:r w:rsidR="006B025A">
        <w:rPr>
          <w:color w:val="auto"/>
        </w:rPr>
        <w:t>agreements</w:t>
      </w:r>
      <w:r w:rsidR="003B3988">
        <w:rPr>
          <w:color w:val="auto"/>
        </w:rPr>
        <w:t>, professional liability insurance</w:t>
      </w:r>
      <w:r w:rsidR="001B2935">
        <w:rPr>
          <w:color w:val="auto"/>
        </w:rPr>
        <w:t xml:space="preserve"> and</w:t>
      </w:r>
      <w:r w:rsidR="006B025A">
        <w:rPr>
          <w:color w:val="auto"/>
        </w:rPr>
        <w:t xml:space="preserve"> vaccinations</w:t>
      </w:r>
      <w:r w:rsidR="00F03390" w:rsidRPr="00F04E92">
        <w:rPr>
          <w:color w:val="auto"/>
        </w:rPr>
        <w:t xml:space="preserve">.  The University </w:t>
      </w:r>
      <w:r w:rsidR="00E77F15">
        <w:rPr>
          <w:color w:val="auto"/>
        </w:rPr>
        <w:t>shall</w:t>
      </w:r>
      <w:r w:rsidR="00E77F15" w:rsidRPr="00F04E92">
        <w:rPr>
          <w:color w:val="auto"/>
        </w:rPr>
        <w:t xml:space="preserve"> </w:t>
      </w:r>
      <w:r w:rsidR="00F03390" w:rsidRPr="00F04E92">
        <w:rPr>
          <w:color w:val="auto"/>
        </w:rPr>
        <w:t xml:space="preserve">notify the student(s) of any </w:t>
      </w:r>
      <w:proofErr w:type="gramStart"/>
      <w:r w:rsidR="00F03390" w:rsidRPr="00F04E92">
        <w:rPr>
          <w:color w:val="auto"/>
        </w:rPr>
        <w:t xml:space="preserve">Site </w:t>
      </w:r>
      <w:r w:rsidR="00A0667C" w:rsidRPr="00F04E92">
        <w:rPr>
          <w:color w:val="auto"/>
        </w:rPr>
        <w:t>specific</w:t>
      </w:r>
      <w:proofErr w:type="gramEnd"/>
      <w:r w:rsidR="00A0667C" w:rsidRPr="00F04E92">
        <w:rPr>
          <w:color w:val="auto"/>
        </w:rPr>
        <w:t xml:space="preserve"> rules and/or</w:t>
      </w:r>
      <w:r w:rsidR="00F03390" w:rsidRPr="00F04E92">
        <w:rPr>
          <w:color w:val="auto"/>
        </w:rPr>
        <w:t xml:space="preserve"> policies provided by the Site to the University</w:t>
      </w:r>
      <w:r w:rsidR="00A0667C" w:rsidRPr="00F04E92">
        <w:rPr>
          <w:color w:val="auto"/>
        </w:rPr>
        <w:t>, and the student’s obligation to follow said rules and/or policies in order to successfully complete the Internship</w:t>
      </w:r>
      <w:r w:rsidR="00F03390" w:rsidRPr="00F04E92">
        <w:rPr>
          <w:color w:val="auto"/>
        </w:rPr>
        <w:t>.</w:t>
      </w:r>
    </w:p>
    <w:p w14:paraId="0CB43473" w14:textId="77777777" w:rsidR="00BE1B15" w:rsidRPr="00F04E92" w:rsidRDefault="00BE1B15" w:rsidP="00B7186D">
      <w:pPr>
        <w:rPr>
          <w:color w:val="auto"/>
        </w:rPr>
      </w:pPr>
    </w:p>
    <w:p w14:paraId="784CDA38" w14:textId="77777777" w:rsidR="00F26D8D" w:rsidRPr="00F04E92" w:rsidRDefault="00C05B50" w:rsidP="00B7186D">
      <w:pPr>
        <w:numPr>
          <w:ilvl w:val="0"/>
          <w:numId w:val="3"/>
        </w:numPr>
        <w:ind w:left="360" w:hanging="360"/>
        <w:rPr>
          <w:color w:val="auto"/>
        </w:rPr>
      </w:pPr>
      <w:r w:rsidRPr="00F04E92">
        <w:rPr>
          <w:color w:val="auto"/>
          <w:u w:val="single"/>
        </w:rPr>
        <w:t>Student Conduct.</w:t>
      </w:r>
      <w:r w:rsidRPr="00F04E92">
        <w:rPr>
          <w:color w:val="auto"/>
        </w:rPr>
        <w:t xml:space="preserve"> </w:t>
      </w:r>
      <w:r w:rsidRPr="00F04E92">
        <w:rPr>
          <w:color w:val="auto"/>
        </w:rPr>
        <w:tab/>
        <w:t xml:space="preserve"> </w:t>
      </w:r>
      <w:r w:rsidR="00A72BC6" w:rsidRPr="00F04E92">
        <w:rPr>
          <w:color w:val="auto"/>
        </w:rPr>
        <w:t>University students are not employees or agents of the University.   Accordingly, the University</w:t>
      </w:r>
      <w:r w:rsidR="00BB3FF2" w:rsidRPr="00F04E92">
        <w:rPr>
          <w:color w:val="auto"/>
        </w:rPr>
        <w:t xml:space="preserve"> is not responsible for the conduct of its students </w:t>
      </w:r>
      <w:r w:rsidR="006B025A">
        <w:rPr>
          <w:color w:val="auto"/>
        </w:rPr>
        <w:t xml:space="preserve">during the </w:t>
      </w:r>
      <w:r w:rsidR="00BB3FF2" w:rsidRPr="00F04E92">
        <w:rPr>
          <w:color w:val="auto"/>
        </w:rPr>
        <w:t xml:space="preserve">Internship.  </w:t>
      </w:r>
      <w:r w:rsidR="00A72BC6" w:rsidRPr="00F04E92">
        <w:rPr>
          <w:color w:val="auto"/>
        </w:rPr>
        <w:t xml:space="preserve"> </w:t>
      </w:r>
    </w:p>
    <w:p w14:paraId="375C8A42" w14:textId="77777777" w:rsidR="00F26D8D" w:rsidRPr="00F04E92" w:rsidRDefault="00F26D8D" w:rsidP="00B7186D">
      <w:pPr>
        <w:pStyle w:val="ListParagraph"/>
        <w:rPr>
          <w:color w:val="auto"/>
        </w:rPr>
      </w:pPr>
    </w:p>
    <w:p w14:paraId="7430DFD0" w14:textId="390057BA" w:rsidR="00F26D8D" w:rsidRDefault="00A72BC6" w:rsidP="00B7186D">
      <w:pPr>
        <w:numPr>
          <w:ilvl w:val="1"/>
          <w:numId w:val="3"/>
        </w:numPr>
        <w:rPr>
          <w:color w:val="auto"/>
        </w:rPr>
      </w:pPr>
      <w:r w:rsidRPr="00F04E92">
        <w:rPr>
          <w:color w:val="auto"/>
        </w:rPr>
        <w:t xml:space="preserve">During the Internship, </w:t>
      </w:r>
      <w:r w:rsidR="006B025A" w:rsidRPr="00F04E92">
        <w:rPr>
          <w:color w:val="auto"/>
        </w:rPr>
        <w:t>s</w:t>
      </w:r>
      <w:r w:rsidRPr="00F04E92">
        <w:rPr>
          <w:color w:val="auto"/>
        </w:rPr>
        <w:t xml:space="preserve">tudents are required to follow </w:t>
      </w:r>
      <w:r w:rsidR="00F03390" w:rsidRPr="00F04E92">
        <w:rPr>
          <w:color w:val="auto"/>
        </w:rPr>
        <w:t xml:space="preserve">the University’s </w:t>
      </w:r>
      <w:r w:rsidR="00F05C3C">
        <w:rPr>
          <w:color w:val="auto"/>
        </w:rPr>
        <w:t>Student Conduct Code</w:t>
      </w:r>
      <w:r w:rsidR="00F03390" w:rsidRPr="00F04E92">
        <w:rPr>
          <w:color w:val="auto"/>
        </w:rPr>
        <w:t xml:space="preserve">, </w:t>
      </w:r>
      <w:r w:rsidR="00F05C3C">
        <w:rPr>
          <w:color w:val="auto"/>
        </w:rPr>
        <w:t xml:space="preserve">a </w:t>
      </w:r>
      <w:r w:rsidR="00C05B50" w:rsidRPr="00F04E92">
        <w:rPr>
          <w:color w:val="auto"/>
        </w:rPr>
        <w:t xml:space="preserve">University regulation relating to </w:t>
      </w:r>
      <w:r w:rsidR="006B025A">
        <w:rPr>
          <w:color w:val="auto"/>
        </w:rPr>
        <w:t xml:space="preserve">student </w:t>
      </w:r>
      <w:r w:rsidR="00C05B50" w:rsidRPr="00F04E92">
        <w:rPr>
          <w:color w:val="auto"/>
        </w:rPr>
        <w:t>conduct and academic honesty</w:t>
      </w:r>
      <w:r w:rsidR="006B025A" w:rsidRPr="00F04E92">
        <w:rPr>
          <w:color w:val="auto"/>
        </w:rPr>
        <w:t>.</w:t>
      </w:r>
      <w:r w:rsidR="000B1AC3" w:rsidRPr="00F04E92">
        <w:rPr>
          <w:color w:val="auto"/>
        </w:rPr>
        <w:t xml:space="preserve"> </w:t>
      </w:r>
      <w:r w:rsidRPr="00F04E92">
        <w:rPr>
          <w:color w:val="auto"/>
        </w:rPr>
        <w:t xml:space="preserve">If a student’s conduct rises to the level of violation of the University’s </w:t>
      </w:r>
      <w:r w:rsidR="00F05C3C">
        <w:rPr>
          <w:color w:val="auto"/>
        </w:rPr>
        <w:t>Student</w:t>
      </w:r>
      <w:r w:rsidR="00F26D8D" w:rsidRPr="00F04E92">
        <w:rPr>
          <w:color w:val="auto"/>
        </w:rPr>
        <w:t xml:space="preserve"> Conduct</w:t>
      </w:r>
      <w:r w:rsidR="00F05C3C">
        <w:rPr>
          <w:color w:val="auto"/>
        </w:rPr>
        <w:t xml:space="preserve"> Code</w:t>
      </w:r>
      <w:r w:rsidRPr="00F04E92">
        <w:rPr>
          <w:color w:val="auto"/>
        </w:rPr>
        <w:t xml:space="preserve">, the Site agrees to promptly notify the University in writing. </w:t>
      </w:r>
      <w:r w:rsidR="000B1AC3" w:rsidRPr="00F04E92">
        <w:rPr>
          <w:color w:val="auto"/>
        </w:rPr>
        <w:t xml:space="preserve"> </w:t>
      </w:r>
    </w:p>
    <w:p w14:paraId="5D324280" w14:textId="77777777" w:rsidR="002C3FEA" w:rsidRPr="00F04E92" w:rsidRDefault="002C3FEA" w:rsidP="002C3FEA">
      <w:pPr>
        <w:ind w:left="2520"/>
        <w:rPr>
          <w:color w:val="auto"/>
        </w:rPr>
      </w:pPr>
    </w:p>
    <w:p w14:paraId="1207269A" w14:textId="520BBC47" w:rsidR="00F26D8D" w:rsidRPr="00F04E92" w:rsidRDefault="00F26D8D" w:rsidP="00B7186D">
      <w:pPr>
        <w:numPr>
          <w:ilvl w:val="1"/>
          <w:numId w:val="3"/>
        </w:numPr>
        <w:rPr>
          <w:color w:val="auto"/>
        </w:rPr>
      </w:pPr>
      <w:r w:rsidRPr="00F04E92">
        <w:rPr>
          <w:color w:val="auto"/>
        </w:rPr>
        <w:t xml:space="preserve">The University shall honor any request by the Site to remove a student from the </w:t>
      </w:r>
      <w:r w:rsidR="00F03390" w:rsidRPr="00F04E92">
        <w:rPr>
          <w:color w:val="auto"/>
        </w:rPr>
        <w:t>Internship</w:t>
      </w:r>
      <w:r w:rsidRPr="00F04E92">
        <w:rPr>
          <w:color w:val="auto"/>
        </w:rPr>
        <w:t xml:space="preserve"> whose conduct or performance is not, in the Site’s opinion, professionally acceptable.</w:t>
      </w:r>
    </w:p>
    <w:p w14:paraId="3760951F" w14:textId="77777777" w:rsidR="00BE1B15" w:rsidRDefault="00BE1B15" w:rsidP="00B7186D"/>
    <w:p w14:paraId="0F45A26D" w14:textId="32851731" w:rsidR="00BE1B15" w:rsidRDefault="00C05B50" w:rsidP="00B7186D">
      <w:pPr>
        <w:numPr>
          <w:ilvl w:val="0"/>
          <w:numId w:val="3"/>
        </w:numPr>
        <w:ind w:left="360" w:hanging="360"/>
      </w:pPr>
      <w:bookmarkStart w:id="0" w:name="_Hlk112161177"/>
      <w:r>
        <w:rPr>
          <w:u w:val="single"/>
        </w:rPr>
        <w:t xml:space="preserve">Safety </w:t>
      </w:r>
      <w:r w:rsidR="001B085C">
        <w:rPr>
          <w:u w:val="single"/>
        </w:rPr>
        <w:t xml:space="preserve">and Security </w:t>
      </w:r>
      <w:r>
        <w:rPr>
          <w:u w:val="single"/>
        </w:rPr>
        <w:t>Information.</w:t>
      </w:r>
      <w:r w:rsidR="00316EA5">
        <w:t xml:space="preserve"> </w:t>
      </w:r>
      <w:r>
        <w:t xml:space="preserve">The Site will provide the student with information regarding any known risk or safety issues surrounding </w:t>
      </w:r>
      <w:r w:rsidR="001B085C">
        <w:t>the student’s</w:t>
      </w:r>
      <w:r>
        <w:t xml:space="preserve"> </w:t>
      </w:r>
      <w:r w:rsidR="001B085C">
        <w:t xml:space="preserve">Internship </w:t>
      </w:r>
      <w:r>
        <w:t>environment</w:t>
      </w:r>
      <w:r w:rsidR="00A22789">
        <w:t xml:space="preserve">, </w:t>
      </w:r>
      <w:r w:rsidR="00A22789" w:rsidRPr="00A22789">
        <w:t>including the parking area and path of travel from the parking area to the Site facility.</w:t>
      </w:r>
      <w:r w:rsidR="001B085C">
        <w:t xml:space="preserve">  In addition, the Site will provide the student with applicable safety protocols and training necessary for their safe and successful participation in the Internship.</w:t>
      </w:r>
    </w:p>
    <w:bookmarkEnd w:id="0"/>
    <w:p w14:paraId="7D74F31B" w14:textId="77777777" w:rsidR="00BE1B15" w:rsidRDefault="00BE1B15" w:rsidP="00B7186D"/>
    <w:p w14:paraId="0A9F45E7" w14:textId="0A63E6D1" w:rsidR="00BE1B15" w:rsidRDefault="00C05B50" w:rsidP="00B7186D">
      <w:pPr>
        <w:numPr>
          <w:ilvl w:val="0"/>
          <w:numId w:val="3"/>
        </w:numPr>
        <w:ind w:left="360" w:hanging="360"/>
      </w:pPr>
      <w:r>
        <w:rPr>
          <w:u w:val="single"/>
        </w:rPr>
        <w:t>Termination.</w:t>
      </w:r>
      <w:r w:rsidR="00E60ADA" w:rsidRPr="00F04E92">
        <w:t xml:space="preserve"> </w:t>
      </w:r>
      <w:r w:rsidR="004B2099">
        <w:t>This A</w:t>
      </w:r>
      <w:r>
        <w:t xml:space="preserve">greement may be </w:t>
      </w:r>
      <w:r w:rsidR="00E77F15">
        <w:t>terminated</w:t>
      </w:r>
      <w:r w:rsidR="00E77F15" w:rsidRPr="00F04E92">
        <w:rPr>
          <w:color w:val="auto"/>
        </w:rPr>
        <w:t xml:space="preserve"> </w:t>
      </w:r>
      <w:r w:rsidR="004B2099" w:rsidRPr="00F04E92">
        <w:rPr>
          <w:color w:val="auto"/>
        </w:rPr>
        <w:t xml:space="preserve">by either </w:t>
      </w:r>
      <w:r w:rsidR="000C7FDB" w:rsidRPr="00F04E92">
        <w:rPr>
          <w:color w:val="auto"/>
        </w:rPr>
        <w:t>P</w:t>
      </w:r>
      <w:r w:rsidR="004B2099" w:rsidRPr="00F04E92">
        <w:rPr>
          <w:color w:val="auto"/>
        </w:rPr>
        <w:t>arty with or</w:t>
      </w:r>
      <w:r w:rsidRPr="00F04E92">
        <w:rPr>
          <w:color w:val="auto"/>
        </w:rPr>
        <w:t xml:space="preserve"> </w:t>
      </w:r>
      <w:r>
        <w:t>without cause upon thirty (30) calendar day’s written notice to the other party o</w:t>
      </w:r>
      <w:r w:rsidR="008A06ED">
        <w:t>f its desire to terminate this A</w:t>
      </w:r>
      <w:r>
        <w:t>greement.</w:t>
      </w:r>
      <w:r w:rsidR="004B2099">
        <w:t xml:space="preserve"> </w:t>
      </w:r>
    </w:p>
    <w:p w14:paraId="1B496265" w14:textId="77777777" w:rsidR="00BE1B15" w:rsidRDefault="00BE1B15" w:rsidP="00B7186D"/>
    <w:p w14:paraId="69508E5C" w14:textId="309E3D19" w:rsidR="00EE2F59" w:rsidRDefault="00F807E1" w:rsidP="00B7186D">
      <w:pPr>
        <w:numPr>
          <w:ilvl w:val="0"/>
          <w:numId w:val="3"/>
        </w:numPr>
        <w:ind w:left="360" w:hanging="360"/>
      </w:pPr>
      <w:r w:rsidRPr="00F04E92">
        <w:rPr>
          <w:u w:val="single"/>
        </w:rPr>
        <w:t>Liability.</w:t>
      </w:r>
      <w:r w:rsidRPr="00F04E92">
        <w:t xml:space="preserve"> Each Party assumes </w:t>
      </w:r>
      <w:proofErr w:type="gramStart"/>
      <w:r w:rsidRPr="00F04E92">
        <w:t>any and all</w:t>
      </w:r>
      <w:proofErr w:type="gramEnd"/>
      <w:r w:rsidRPr="00F04E92">
        <w:t xml:space="preserve"> risks of personal injury and property damage attributable to the negligent acts or omissions of their respective officers, employees, servants, and agents thereof while acting within the scope of their employment. The University and the Site further agree that nothing contained herein shall be construed or interpreted as (1) denying to either Party any remedy or defense available to such Party under the laws of the State of Florida; (2) the consent of the University or the State of Florida or its officers, employees, servants, agents and agencies to be sued; </w:t>
      </w:r>
      <w:r w:rsidR="00E77F15">
        <w:t>and</w:t>
      </w:r>
      <w:r w:rsidR="00E77F15" w:rsidRPr="00F04E92">
        <w:t xml:space="preserve"> </w:t>
      </w:r>
      <w:r w:rsidRPr="00F04E92">
        <w:t>(3) a waiver of sovereign immunity of the University or the State of Florida beyond the limited waiver provided in section 768.28, Florida Statutes.</w:t>
      </w:r>
      <w:r w:rsidR="00E53D77">
        <w:t xml:space="preserve">  </w:t>
      </w:r>
    </w:p>
    <w:p w14:paraId="52725F2C" w14:textId="77777777" w:rsidR="00EE2F59" w:rsidRDefault="00EE2F59" w:rsidP="00B7186D">
      <w:pPr>
        <w:ind w:left="360"/>
      </w:pPr>
    </w:p>
    <w:p w14:paraId="08BA0F94" w14:textId="77777777" w:rsidR="00E9792A" w:rsidRPr="00F04E92" w:rsidRDefault="00E9792A" w:rsidP="00B7186D">
      <w:pPr>
        <w:numPr>
          <w:ilvl w:val="0"/>
          <w:numId w:val="3"/>
        </w:numPr>
        <w:ind w:left="360" w:hanging="360"/>
      </w:pPr>
      <w:r w:rsidRPr="00F04E92">
        <w:rPr>
          <w:u w:val="single"/>
        </w:rPr>
        <w:t xml:space="preserve">Insurance. </w:t>
      </w:r>
    </w:p>
    <w:p w14:paraId="64F44627" w14:textId="792FBDA3" w:rsidR="00E9792A" w:rsidRPr="00F04E92" w:rsidRDefault="00F807E1" w:rsidP="00B7186D">
      <w:pPr>
        <w:pStyle w:val="ListParagraph"/>
        <w:numPr>
          <w:ilvl w:val="1"/>
          <w:numId w:val="3"/>
        </w:numPr>
        <w:rPr>
          <w:b/>
          <w:u w:val="single"/>
        </w:rPr>
      </w:pPr>
      <w:r w:rsidRPr="00F04E92">
        <w:t xml:space="preserve">University. </w:t>
      </w:r>
      <w:r w:rsidR="00E9792A" w:rsidRPr="00F04E92">
        <w:t xml:space="preserve">The University, as a public body corporate, participates in the State of Florida’s Risk Management Trust Fund for purposes of general liability, workers’ compensation, and employer’s liability insurance coverage, with said coverage being applicable to University’s officers, employees, servants, and agents while acting within the scope of their employment or agency. </w:t>
      </w:r>
      <w:r w:rsidR="00E9792A" w:rsidRPr="00F04E92">
        <w:rPr>
          <w:b/>
        </w:rPr>
        <w:t xml:space="preserve">Students are not officers, employees, </w:t>
      </w:r>
      <w:r w:rsidR="00760834" w:rsidRPr="00F04E92">
        <w:rPr>
          <w:b/>
        </w:rPr>
        <w:t>servants,</w:t>
      </w:r>
      <w:r w:rsidR="00E9792A" w:rsidRPr="00F04E92">
        <w:rPr>
          <w:b/>
        </w:rPr>
        <w:t xml:space="preserve"> or agents of the University and are </w:t>
      </w:r>
      <w:r w:rsidR="00E77F15">
        <w:rPr>
          <w:b/>
        </w:rPr>
        <w:t>not</w:t>
      </w:r>
      <w:r w:rsidR="00E77F15" w:rsidRPr="00F04E92">
        <w:rPr>
          <w:b/>
        </w:rPr>
        <w:t xml:space="preserve"> </w:t>
      </w:r>
      <w:r w:rsidR="00E9792A" w:rsidRPr="00F04E92">
        <w:rPr>
          <w:b/>
        </w:rPr>
        <w:t xml:space="preserve">covered under the University’s insurance. </w:t>
      </w:r>
    </w:p>
    <w:p w14:paraId="0A343883" w14:textId="77777777" w:rsidR="00EE2F59" w:rsidRPr="00F04E92" w:rsidRDefault="00EE2F59" w:rsidP="00B7186D">
      <w:pPr>
        <w:pStyle w:val="ListParagraph"/>
        <w:ind w:left="2520"/>
        <w:rPr>
          <w:b/>
          <w:u w:val="single"/>
        </w:rPr>
      </w:pPr>
    </w:p>
    <w:p w14:paraId="1068B41D" w14:textId="77777777" w:rsidR="00E9792A" w:rsidRPr="00F04E92" w:rsidRDefault="00F807E1" w:rsidP="00B7186D">
      <w:pPr>
        <w:pStyle w:val="ListParagraph"/>
        <w:numPr>
          <w:ilvl w:val="1"/>
          <w:numId w:val="3"/>
        </w:numPr>
      </w:pPr>
      <w:r w:rsidRPr="00F04E92">
        <w:t xml:space="preserve">Site. </w:t>
      </w:r>
      <w:r w:rsidR="00E9792A" w:rsidRPr="00F04E92">
        <w:t xml:space="preserve">The Site represents it has obtained and shall keep in force during the Term of this Agreement, at the Site’s expense, commercial general liability insurance insuring against bodily injury and property damage liability, with a combined single limit of not less than $1,000,000.00 per injury or occurrence with respect to any insured liability. </w:t>
      </w:r>
    </w:p>
    <w:p w14:paraId="1BD26AB2" w14:textId="77777777" w:rsidR="00E9792A" w:rsidRPr="00F04E92" w:rsidRDefault="00E9792A" w:rsidP="00B7186D">
      <w:pPr>
        <w:ind w:left="1080"/>
      </w:pPr>
    </w:p>
    <w:p w14:paraId="7253DDF1" w14:textId="28B96F34" w:rsidR="00BE1B15" w:rsidRDefault="00E9792A" w:rsidP="00B7186D">
      <w:pPr>
        <w:numPr>
          <w:ilvl w:val="0"/>
          <w:numId w:val="3"/>
        </w:numPr>
        <w:ind w:left="360" w:hanging="360"/>
      </w:pPr>
      <w:r>
        <w:rPr>
          <w:u w:val="single"/>
        </w:rPr>
        <w:t>P</w:t>
      </w:r>
      <w:r w:rsidR="008069F8">
        <w:rPr>
          <w:u w:val="single"/>
        </w:rPr>
        <w:t>rofessional</w:t>
      </w:r>
      <w:r>
        <w:rPr>
          <w:u w:val="single"/>
        </w:rPr>
        <w:t xml:space="preserve"> </w:t>
      </w:r>
      <w:r w:rsidRPr="0051246D">
        <w:rPr>
          <w:u w:val="single"/>
        </w:rPr>
        <w:t>Liability Insurance.</w:t>
      </w:r>
      <w:r>
        <w:t xml:space="preserve"> </w:t>
      </w:r>
      <w:bookmarkStart w:id="1" w:name="_Hlk33087445"/>
      <w:r w:rsidR="001B2935">
        <w:t>The University does not provide p</w:t>
      </w:r>
      <w:r w:rsidR="00A22789">
        <w:t>rofessional</w:t>
      </w:r>
      <w:r w:rsidR="001B2935">
        <w:t xml:space="preserve"> liability insurance for students. </w:t>
      </w:r>
      <w:bookmarkEnd w:id="1"/>
      <w:r>
        <w:t xml:space="preserve">If </w:t>
      </w:r>
      <w:r w:rsidR="001B2935">
        <w:t xml:space="preserve">such insurance is </w:t>
      </w:r>
      <w:r>
        <w:t xml:space="preserve">required by the Site, the University will notify </w:t>
      </w:r>
      <w:r w:rsidR="00EE2F59">
        <w:t xml:space="preserve">the </w:t>
      </w:r>
      <w:r>
        <w:t xml:space="preserve">student that the Site requires the student to purchase </w:t>
      </w:r>
      <w:r w:rsidR="006E1C58">
        <w:t>professional</w:t>
      </w:r>
      <w:r>
        <w:t xml:space="preserve"> liability insurance.</w:t>
      </w:r>
    </w:p>
    <w:p w14:paraId="167657FF" w14:textId="77777777" w:rsidR="006D6184" w:rsidRDefault="006D6184" w:rsidP="00B7186D">
      <w:pPr>
        <w:rPr>
          <w:color w:val="7030A0"/>
          <w:u w:val="single"/>
        </w:rPr>
      </w:pPr>
    </w:p>
    <w:p w14:paraId="551A8569" w14:textId="77777777" w:rsidR="00246CEB" w:rsidRPr="00F04E92" w:rsidRDefault="0051246D" w:rsidP="00B7186D">
      <w:pPr>
        <w:numPr>
          <w:ilvl w:val="0"/>
          <w:numId w:val="3"/>
        </w:numPr>
        <w:ind w:left="360" w:hanging="360"/>
        <w:rPr>
          <w:color w:val="auto"/>
          <w:u w:val="single"/>
        </w:rPr>
      </w:pPr>
      <w:r w:rsidRPr="00F04E92">
        <w:rPr>
          <w:color w:val="auto"/>
          <w:u w:val="single"/>
        </w:rPr>
        <w:t>Non-Discrimination Policy</w:t>
      </w:r>
      <w:r w:rsidR="004B2099" w:rsidRPr="00F04E92">
        <w:rPr>
          <w:color w:val="auto"/>
          <w:u w:val="single"/>
        </w:rPr>
        <w:t>.</w:t>
      </w:r>
      <w:r w:rsidR="004B2099" w:rsidRPr="00F04E92">
        <w:rPr>
          <w:color w:val="auto"/>
        </w:rPr>
        <w:t xml:space="preserve"> The </w:t>
      </w:r>
      <w:r w:rsidR="00246CEB" w:rsidRPr="00F04E92">
        <w:rPr>
          <w:color w:val="auto"/>
        </w:rPr>
        <w:t>P</w:t>
      </w:r>
      <w:r w:rsidR="004B2099" w:rsidRPr="00F04E92">
        <w:rPr>
          <w:color w:val="auto"/>
        </w:rPr>
        <w:t xml:space="preserve">arties agree that </w:t>
      </w:r>
      <w:r w:rsidR="00246CEB" w:rsidRPr="00F04E92">
        <w:rPr>
          <w:color w:val="auto"/>
        </w:rPr>
        <w:t>in fulfilling the</w:t>
      </w:r>
      <w:r w:rsidR="00964610" w:rsidRPr="00F04E92">
        <w:rPr>
          <w:color w:val="auto"/>
        </w:rPr>
        <w:t>ir</w:t>
      </w:r>
      <w:r w:rsidR="00246CEB" w:rsidRPr="00F04E92">
        <w:rPr>
          <w:color w:val="auto"/>
        </w:rPr>
        <w:t xml:space="preserve"> obligations under this Agreement, </w:t>
      </w:r>
      <w:r w:rsidR="004B2099" w:rsidRPr="00F04E92">
        <w:rPr>
          <w:color w:val="auto"/>
        </w:rPr>
        <w:t>no person shall be subjected to discrimination based on age, race, color, disability</w:t>
      </w:r>
      <w:r w:rsidR="00246CEB" w:rsidRPr="00F04E92">
        <w:rPr>
          <w:color w:val="auto"/>
        </w:rPr>
        <w:t>,</w:t>
      </w:r>
      <w:r w:rsidR="004B2099" w:rsidRPr="00F04E92">
        <w:rPr>
          <w:color w:val="auto"/>
        </w:rPr>
        <w:t xml:space="preserve"> gender identity, gender expression, marital status, national origin, creed, religion, sex, sexual orientation, </w:t>
      </w:r>
      <w:r w:rsidR="00C05B50" w:rsidRPr="00F04E92">
        <w:rPr>
          <w:color w:val="auto"/>
        </w:rPr>
        <w:t>political opinions or affiliations, geneti</w:t>
      </w:r>
      <w:r w:rsidR="004B2099" w:rsidRPr="00F04E92">
        <w:rPr>
          <w:color w:val="auto"/>
        </w:rPr>
        <w:t xml:space="preserve">c </w:t>
      </w:r>
      <w:proofErr w:type="gramStart"/>
      <w:r w:rsidR="004B2099" w:rsidRPr="00F04E92">
        <w:rPr>
          <w:color w:val="auto"/>
        </w:rPr>
        <w:t>information</w:t>
      </w:r>
      <w:proofErr w:type="gramEnd"/>
      <w:r w:rsidR="004B2099" w:rsidRPr="00F04E92">
        <w:rPr>
          <w:color w:val="auto"/>
        </w:rPr>
        <w:t xml:space="preserve"> or veteran status</w:t>
      </w:r>
      <w:r w:rsidR="00246CEB" w:rsidRPr="00F04E92">
        <w:rPr>
          <w:color w:val="auto"/>
        </w:rPr>
        <w:t xml:space="preserve">. </w:t>
      </w:r>
    </w:p>
    <w:p w14:paraId="757CFAB0" w14:textId="77777777" w:rsidR="00246CEB" w:rsidRPr="00F04E92" w:rsidRDefault="00246CEB" w:rsidP="00B7186D">
      <w:pPr>
        <w:pStyle w:val="ListParagraph"/>
        <w:rPr>
          <w:color w:val="auto"/>
        </w:rPr>
      </w:pPr>
    </w:p>
    <w:p w14:paraId="56AA2134" w14:textId="77777777" w:rsidR="00BE1B15" w:rsidRPr="00F04E92" w:rsidRDefault="00246CEB" w:rsidP="00B7186D">
      <w:pPr>
        <w:numPr>
          <w:ilvl w:val="0"/>
          <w:numId w:val="3"/>
        </w:numPr>
        <w:ind w:left="360" w:hanging="360"/>
        <w:rPr>
          <w:color w:val="auto"/>
          <w:u w:val="single"/>
        </w:rPr>
      </w:pPr>
      <w:r w:rsidRPr="00F04E92">
        <w:rPr>
          <w:color w:val="auto"/>
          <w:u w:val="single"/>
        </w:rPr>
        <w:t>Compliance with Law.</w:t>
      </w:r>
      <w:r w:rsidRPr="00F04E92">
        <w:rPr>
          <w:color w:val="auto"/>
        </w:rPr>
        <w:t xml:space="preserve">  The P</w:t>
      </w:r>
      <w:r w:rsidR="00C05B50" w:rsidRPr="00F04E92">
        <w:rPr>
          <w:color w:val="auto"/>
        </w:rPr>
        <w:t xml:space="preserve">arties agree to comply with all applicable state and federal laws and regulations, including but not limited to antidiscrimination laws such as the Americans with Disabilities Act and its amendments. </w:t>
      </w:r>
      <w:r w:rsidRPr="00F04E92">
        <w:rPr>
          <w:color w:val="auto"/>
        </w:rPr>
        <w:t xml:space="preserve">The </w:t>
      </w:r>
      <w:r w:rsidR="00C05B50" w:rsidRPr="00F04E92">
        <w:rPr>
          <w:color w:val="auto"/>
        </w:rPr>
        <w:t xml:space="preserve">Site further agrees that it shall be solely responsible for ensuring </w:t>
      </w:r>
      <w:r w:rsidR="00964610" w:rsidRPr="00F04E92">
        <w:rPr>
          <w:color w:val="auto"/>
        </w:rPr>
        <w:t xml:space="preserve">the Internship, its </w:t>
      </w:r>
      <w:r w:rsidR="00C05B50" w:rsidRPr="00F04E92">
        <w:rPr>
          <w:color w:val="auto"/>
        </w:rPr>
        <w:t>facilities</w:t>
      </w:r>
      <w:r w:rsidRPr="00F04E92">
        <w:rPr>
          <w:color w:val="auto"/>
        </w:rPr>
        <w:t xml:space="preserve"> and equipment</w:t>
      </w:r>
      <w:r w:rsidR="00C05B50" w:rsidRPr="00F04E92">
        <w:rPr>
          <w:color w:val="auto"/>
        </w:rPr>
        <w:t xml:space="preserve"> are accessible to students </w:t>
      </w:r>
      <w:r w:rsidR="00C05B50" w:rsidRPr="00F04E92">
        <w:rPr>
          <w:color w:val="auto"/>
        </w:rPr>
        <w:lastRenderedPageBreak/>
        <w:t>with disabilities.</w:t>
      </w:r>
    </w:p>
    <w:p w14:paraId="57C8BE0D" w14:textId="77777777" w:rsidR="00BE1B15" w:rsidRPr="00F04E92" w:rsidRDefault="00BE1B15" w:rsidP="00B7186D">
      <w:pPr>
        <w:rPr>
          <w:color w:val="auto"/>
        </w:rPr>
      </w:pPr>
    </w:p>
    <w:p w14:paraId="4B2FE3B8" w14:textId="77777777" w:rsidR="00BE1B15" w:rsidRDefault="00246CEB" w:rsidP="00B7186D">
      <w:pPr>
        <w:numPr>
          <w:ilvl w:val="0"/>
          <w:numId w:val="3"/>
        </w:numPr>
        <w:ind w:left="360" w:hanging="360"/>
      </w:pPr>
      <w:r>
        <w:rPr>
          <w:u w:val="single"/>
        </w:rPr>
        <w:t>Public Records</w:t>
      </w:r>
      <w:r w:rsidR="00C05B50">
        <w:rPr>
          <w:u w:val="single"/>
        </w:rPr>
        <w:t>.</w:t>
      </w:r>
      <w:r w:rsidR="00EE2F59">
        <w:t xml:space="preserve"> </w:t>
      </w:r>
      <w:r w:rsidR="00C05B50">
        <w:t xml:space="preserve">This Agreement is and any other documents made or received by the University in connection with this Agreement are </w:t>
      </w:r>
      <w:r>
        <w:t>public records, which must be made available to the public upon request in accordance with Chapter 119, Florida Statutes, unless otherwise deemed confidential and/or exempt from disclosure</w:t>
      </w:r>
      <w:r w:rsidR="00C05B50">
        <w:t>.</w:t>
      </w:r>
    </w:p>
    <w:p w14:paraId="073FF25F" w14:textId="77777777" w:rsidR="00BE1B15" w:rsidRDefault="00BE1B15" w:rsidP="00B7186D"/>
    <w:p w14:paraId="3B41E8E6" w14:textId="34D8EE66" w:rsidR="00964610" w:rsidRDefault="00C05B50" w:rsidP="00B7186D">
      <w:pPr>
        <w:numPr>
          <w:ilvl w:val="0"/>
          <w:numId w:val="3"/>
        </w:numPr>
        <w:ind w:left="360" w:hanging="360"/>
      </w:pPr>
      <w:r>
        <w:rPr>
          <w:u w:val="single"/>
        </w:rPr>
        <w:t>Representatives.</w:t>
      </w:r>
      <w:r w:rsidR="00EE2F59">
        <w:t xml:space="preserve"> </w:t>
      </w:r>
      <w:r w:rsidR="00964610">
        <w:t xml:space="preserve">The following </w:t>
      </w:r>
      <w:r w:rsidR="00A22789">
        <w:t>P</w:t>
      </w:r>
      <w:r w:rsidR="00964610">
        <w:t xml:space="preserve">arty </w:t>
      </w:r>
      <w:r w:rsidR="00A22789">
        <w:t>r</w:t>
      </w:r>
      <w:r w:rsidR="00964610">
        <w:t xml:space="preserve">epresentatives are the primary point of contact for the Internship and are designated as follows: </w:t>
      </w:r>
    </w:p>
    <w:p w14:paraId="6A9096D8" w14:textId="77777777" w:rsidR="00964610" w:rsidRDefault="00964610" w:rsidP="00B7186D">
      <w:pPr>
        <w:pStyle w:val="ListParagraph"/>
      </w:pPr>
    </w:p>
    <w:p w14:paraId="155CE1A7" w14:textId="77777777" w:rsidR="003221E9" w:rsidRPr="003221E9" w:rsidRDefault="00964610" w:rsidP="003221E9">
      <w:pPr>
        <w:pStyle w:val="ListParagraph"/>
        <w:numPr>
          <w:ilvl w:val="1"/>
          <w:numId w:val="3"/>
        </w:numPr>
        <w:rPr>
          <w:highlight w:val="yellow"/>
        </w:rPr>
      </w:pPr>
      <w:r w:rsidRPr="003221E9">
        <w:rPr>
          <w:highlight w:val="yellow"/>
        </w:rPr>
        <w:t xml:space="preserve">University: </w:t>
      </w:r>
      <w:r w:rsidR="003221E9" w:rsidRPr="003221E9">
        <w:rPr>
          <w:b/>
          <w:highlight w:val="yellow"/>
        </w:rPr>
        <w:t>(INSERT NAME, ADDRESS, EMAIL ADDRESS AND PHONE # HERE)</w:t>
      </w:r>
    </w:p>
    <w:p w14:paraId="47F7CDC3" w14:textId="38CEF02D" w:rsidR="00964610" w:rsidRPr="003221E9" w:rsidRDefault="00964610" w:rsidP="00A22789">
      <w:pPr>
        <w:pStyle w:val="ListParagraph"/>
        <w:ind w:left="2520"/>
        <w:rPr>
          <w:highlight w:val="yellow"/>
        </w:rPr>
      </w:pPr>
    </w:p>
    <w:p w14:paraId="089D7DE5" w14:textId="013E7ED3" w:rsidR="00964610" w:rsidRPr="003221E9" w:rsidRDefault="00C05B50" w:rsidP="00B7186D">
      <w:pPr>
        <w:pStyle w:val="ListParagraph"/>
        <w:numPr>
          <w:ilvl w:val="1"/>
          <w:numId w:val="3"/>
        </w:numPr>
        <w:rPr>
          <w:highlight w:val="yellow"/>
        </w:rPr>
      </w:pPr>
      <w:r w:rsidRPr="003221E9">
        <w:rPr>
          <w:highlight w:val="yellow"/>
        </w:rPr>
        <w:t xml:space="preserve"> </w:t>
      </w:r>
      <w:r w:rsidR="00964610" w:rsidRPr="003221E9">
        <w:rPr>
          <w:highlight w:val="yellow"/>
        </w:rPr>
        <w:t xml:space="preserve">Site: </w:t>
      </w:r>
      <w:r w:rsidR="00EE2F59" w:rsidRPr="003221E9">
        <w:rPr>
          <w:b/>
          <w:highlight w:val="yellow"/>
        </w:rPr>
        <w:t xml:space="preserve">(INSERT NAME, </w:t>
      </w:r>
      <w:r w:rsidR="00964610" w:rsidRPr="003221E9">
        <w:rPr>
          <w:b/>
          <w:highlight w:val="yellow"/>
        </w:rPr>
        <w:t>ADDRESS</w:t>
      </w:r>
      <w:r w:rsidR="00EE2F59" w:rsidRPr="003221E9">
        <w:rPr>
          <w:b/>
          <w:highlight w:val="yellow"/>
        </w:rPr>
        <w:t xml:space="preserve">, EMAIL ADDRESS AND PHONE # </w:t>
      </w:r>
      <w:r w:rsidR="00964610" w:rsidRPr="003221E9">
        <w:rPr>
          <w:b/>
          <w:highlight w:val="yellow"/>
        </w:rPr>
        <w:t>HERE)</w:t>
      </w:r>
    </w:p>
    <w:p w14:paraId="1CF37BAE" w14:textId="77777777" w:rsidR="00964610" w:rsidRDefault="00964610" w:rsidP="00B7186D">
      <w:pPr>
        <w:pStyle w:val="ListParagraph"/>
      </w:pPr>
    </w:p>
    <w:p w14:paraId="43DC929C" w14:textId="77777777" w:rsidR="00BE1B15" w:rsidRDefault="00964610" w:rsidP="00B7186D">
      <w:proofErr w:type="gramStart"/>
      <w:r>
        <w:t>In the event that</w:t>
      </w:r>
      <w:proofErr w:type="gramEnd"/>
      <w:r>
        <w:t xml:space="preserve"> different representa</w:t>
      </w:r>
      <w:r w:rsidR="00EE2F59">
        <w:t>tives are designated by either P</w:t>
      </w:r>
      <w:r>
        <w:t xml:space="preserve">arty after execution of this Agreement, the name and </w:t>
      </w:r>
      <w:r w:rsidR="00EE2F59">
        <w:t>contact information</w:t>
      </w:r>
      <w:r>
        <w:t xml:space="preserve"> of the new representatives shall be furnished in writing to the other Party.</w:t>
      </w:r>
      <w:r w:rsidR="009E53E5" w:rsidDel="009E53E5">
        <w:t xml:space="preserve"> </w:t>
      </w:r>
    </w:p>
    <w:p w14:paraId="7FF140B0" w14:textId="77777777" w:rsidR="00AB45BE" w:rsidRPr="00AB45BE" w:rsidRDefault="00AB45BE" w:rsidP="00B7186D">
      <w:pPr>
        <w:ind w:left="360"/>
      </w:pPr>
    </w:p>
    <w:p w14:paraId="654B8DDB" w14:textId="77777777" w:rsidR="009E53E5" w:rsidRPr="00F04E92" w:rsidRDefault="009E53E5" w:rsidP="00B7186D">
      <w:pPr>
        <w:numPr>
          <w:ilvl w:val="0"/>
          <w:numId w:val="3"/>
        </w:numPr>
        <w:ind w:left="360" w:hanging="360"/>
        <w:rPr>
          <w:color w:val="auto"/>
        </w:rPr>
      </w:pPr>
      <w:r w:rsidRPr="00F04E92">
        <w:rPr>
          <w:color w:val="auto"/>
          <w:u w:val="single"/>
        </w:rPr>
        <w:t>Notices.</w:t>
      </w:r>
      <w:r w:rsidRPr="00F04E92">
        <w:rPr>
          <w:color w:val="auto"/>
        </w:rPr>
        <w:t xml:space="preserve"> All notices required or permitted pursuant to this Agreement shall be in writing and sent via email to the Party Representatives listed in provision </w:t>
      </w:r>
      <w:r w:rsidR="00EE2F59">
        <w:rPr>
          <w:color w:val="auto"/>
        </w:rPr>
        <w:t>20</w:t>
      </w:r>
      <w:r w:rsidRPr="00F04E92">
        <w:rPr>
          <w:color w:val="auto"/>
        </w:rPr>
        <w:t>.</w:t>
      </w:r>
    </w:p>
    <w:p w14:paraId="1E8DF662" w14:textId="77777777" w:rsidR="009E53E5" w:rsidRPr="00F04E92" w:rsidRDefault="009E53E5" w:rsidP="00B7186D">
      <w:pPr>
        <w:ind w:left="360"/>
        <w:rPr>
          <w:color w:val="auto"/>
        </w:rPr>
      </w:pPr>
    </w:p>
    <w:p w14:paraId="4731CFB0" w14:textId="77777777" w:rsidR="00BE1B15" w:rsidRPr="00F04E92" w:rsidRDefault="00C05B50" w:rsidP="00B7186D">
      <w:pPr>
        <w:numPr>
          <w:ilvl w:val="0"/>
          <w:numId w:val="3"/>
        </w:numPr>
        <w:ind w:left="360" w:hanging="360"/>
        <w:rPr>
          <w:color w:val="auto"/>
        </w:rPr>
      </w:pPr>
      <w:r w:rsidRPr="00F04E92">
        <w:rPr>
          <w:color w:val="auto"/>
          <w:u w:val="single"/>
        </w:rPr>
        <w:t>Governing Law</w:t>
      </w:r>
      <w:r w:rsidR="008A06ED" w:rsidRPr="00F04E92">
        <w:rPr>
          <w:color w:val="auto"/>
          <w:u w:val="single"/>
        </w:rPr>
        <w:t xml:space="preserve"> and Venu</w:t>
      </w:r>
      <w:r w:rsidR="008A06ED" w:rsidRPr="00F04E92">
        <w:rPr>
          <w:color w:val="auto"/>
        </w:rPr>
        <w:t xml:space="preserve">e. This </w:t>
      </w:r>
      <w:r w:rsidR="008A06ED" w:rsidRPr="00F04E92">
        <w:rPr>
          <w:color w:val="auto"/>
          <w:spacing w:val="-1"/>
        </w:rPr>
        <w:t>Agreement</w:t>
      </w:r>
      <w:r w:rsidR="008A06ED" w:rsidRPr="00F04E92">
        <w:rPr>
          <w:color w:val="auto"/>
        </w:rPr>
        <w:t xml:space="preserve"> shall be</w:t>
      </w:r>
      <w:r w:rsidR="008A06ED" w:rsidRPr="00F04E92">
        <w:rPr>
          <w:color w:val="auto"/>
          <w:spacing w:val="-1"/>
        </w:rPr>
        <w:t xml:space="preserve"> interpreted</w:t>
      </w:r>
      <w:r w:rsidR="008A06ED" w:rsidRPr="00F04E92">
        <w:rPr>
          <w:color w:val="auto"/>
          <w:spacing w:val="1"/>
        </w:rPr>
        <w:t xml:space="preserve"> </w:t>
      </w:r>
      <w:r w:rsidR="008A06ED" w:rsidRPr="00F04E92">
        <w:rPr>
          <w:color w:val="auto"/>
          <w:spacing w:val="-1"/>
        </w:rPr>
        <w:t>and</w:t>
      </w:r>
      <w:r w:rsidR="008A06ED" w:rsidRPr="00F04E92">
        <w:rPr>
          <w:color w:val="auto"/>
        </w:rPr>
        <w:t xml:space="preserve"> construed</w:t>
      </w:r>
      <w:r w:rsidR="008A06ED" w:rsidRPr="00F04E92">
        <w:rPr>
          <w:color w:val="auto"/>
          <w:spacing w:val="49"/>
        </w:rPr>
        <w:t xml:space="preserve"> </w:t>
      </w:r>
      <w:r w:rsidR="008A06ED" w:rsidRPr="00F04E92">
        <w:rPr>
          <w:color w:val="auto"/>
        </w:rPr>
        <w:t xml:space="preserve">in </w:t>
      </w:r>
      <w:r w:rsidR="008A06ED" w:rsidRPr="00F04E92">
        <w:rPr>
          <w:color w:val="auto"/>
          <w:spacing w:val="-1"/>
        </w:rPr>
        <w:t>accordance</w:t>
      </w:r>
      <w:r w:rsidR="008A06ED" w:rsidRPr="00F04E92">
        <w:rPr>
          <w:color w:val="auto"/>
          <w:spacing w:val="1"/>
        </w:rPr>
        <w:t xml:space="preserve"> </w:t>
      </w:r>
      <w:r w:rsidR="008A06ED" w:rsidRPr="00F04E92">
        <w:rPr>
          <w:color w:val="auto"/>
        </w:rPr>
        <w:t>with and</w:t>
      </w:r>
      <w:r w:rsidR="008A06ED" w:rsidRPr="00F04E92">
        <w:rPr>
          <w:color w:val="auto"/>
          <w:spacing w:val="1"/>
        </w:rPr>
        <w:t xml:space="preserve"> </w:t>
      </w:r>
      <w:r w:rsidR="008A06ED" w:rsidRPr="00F04E92">
        <w:rPr>
          <w:color w:val="auto"/>
          <w:spacing w:val="-1"/>
        </w:rPr>
        <w:t>governed</w:t>
      </w:r>
      <w:r w:rsidR="008A06ED" w:rsidRPr="00F04E92">
        <w:rPr>
          <w:color w:val="auto"/>
        </w:rPr>
        <w:t xml:space="preserve"> </w:t>
      </w:r>
      <w:r w:rsidR="008A06ED" w:rsidRPr="00F04E92">
        <w:rPr>
          <w:color w:val="auto"/>
          <w:spacing w:val="2"/>
        </w:rPr>
        <w:t>by</w:t>
      </w:r>
      <w:r w:rsidR="008A06ED" w:rsidRPr="00F04E92">
        <w:rPr>
          <w:color w:val="auto"/>
          <w:spacing w:val="-5"/>
        </w:rPr>
        <w:t xml:space="preserve"> </w:t>
      </w:r>
      <w:r w:rsidR="008A06ED" w:rsidRPr="00F04E92">
        <w:rPr>
          <w:color w:val="auto"/>
        </w:rPr>
        <w:t>the laws of</w:t>
      </w:r>
      <w:r w:rsidR="008A06ED" w:rsidRPr="00F04E92">
        <w:rPr>
          <w:color w:val="auto"/>
          <w:spacing w:val="-1"/>
        </w:rPr>
        <w:t xml:space="preserve"> </w:t>
      </w:r>
      <w:r w:rsidR="008A06ED" w:rsidRPr="00F04E92">
        <w:rPr>
          <w:color w:val="auto"/>
        </w:rPr>
        <w:t>the</w:t>
      </w:r>
      <w:r w:rsidR="008A06ED" w:rsidRPr="00F04E92">
        <w:rPr>
          <w:color w:val="auto"/>
          <w:spacing w:val="-1"/>
        </w:rPr>
        <w:t xml:space="preserve"> </w:t>
      </w:r>
      <w:r w:rsidR="008A06ED" w:rsidRPr="00F04E92">
        <w:rPr>
          <w:color w:val="auto"/>
        </w:rPr>
        <w:t>State</w:t>
      </w:r>
      <w:r w:rsidR="008A06ED" w:rsidRPr="00F04E92">
        <w:rPr>
          <w:color w:val="auto"/>
          <w:spacing w:val="-1"/>
        </w:rPr>
        <w:t xml:space="preserve"> </w:t>
      </w:r>
      <w:r w:rsidR="008A06ED" w:rsidRPr="00F04E92">
        <w:rPr>
          <w:color w:val="auto"/>
        </w:rPr>
        <w:t xml:space="preserve">of </w:t>
      </w:r>
      <w:r w:rsidR="008A06ED" w:rsidRPr="00F04E92">
        <w:rPr>
          <w:color w:val="auto"/>
          <w:spacing w:val="-1"/>
        </w:rPr>
        <w:t>Florida.</w:t>
      </w:r>
      <w:r w:rsidR="00EE2F59">
        <w:rPr>
          <w:color w:val="auto"/>
          <w:spacing w:val="-1"/>
        </w:rPr>
        <w:t xml:space="preserve">  Any litigation between Parties shall be commenced and maintained exclusively in the </w:t>
      </w:r>
      <w:r w:rsidR="00EE2F59" w:rsidRPr="006E3C6B">
        <w:rPr>
          <w:rFonts w:cs="Arial"/>
          <w:snapToGrid w:val="0"/>
        </w:rPr>
        <w:t>United States District Court for the Northern District of Florida or the state courts</w:t>
      </w:r>
      <w:r w:rsidR="00F04E92">
        <w:rPr>
          <w:rFonts w:cs="Arial"/>
          <w:snapToGrid w:val="0"/>
        </w:rPr>
        <w:t xml:space="preserve"> in and</w:t>
      </w:r>
      <w:r w:rsidR="00EE2F59" w:rsidRPr="006E3C6B">
        <w:rPr>
          <w:rFonts w:cs="Arial"/>
          <w:snapToGrid w:val="0"/>
        </w:rPr>
        <w:t xml:space="preserve"> for Alachua County, Florida.</w:t>
      </w:r>
    </w:p>
    <w:p w14:paraId="5CF974B8" w14:textId="77777777" w:rsidR="006D6184" w:rsidRPr="00F04E92" w:rsidRDefault="006D6184" w:rsidP="00B7186D">
      <w:pPr>
        <w:rPr>
          <w:color w:val="auto"/>
        </w:rPr>
      </w:pPr>
    </w:p>
    <w:p w14:paraId="68FF9241" w14:textId="703782A1" w:rsidR="00F87703" w:rsidRPr="00F04E92" w:rsidRDefault="00F87703" w:rsidP="00B7186D">
      <w:pPr>
        <w:numPr>
          <w:ilvl w:val="0"/>
          <w:numId w:val="3"/>
        </w:numPr>
        <w:ind w:left="360" w:hanging="360"/>
        <w:rPr>
          <w:color w:val="auto"/>
        </w:rPr>
      </w:pPr>
      <w:r w:rsidRPr="00F04E92">
        <w:rPr>
          <w:color w:val="auto"/>
          <w:u w:val="single"/>
        </w:rPr>
        <w:t>Entire</w:t>
      </w:r>
      <w:r w:rsidR="00B7186D">
        <w:rPr>
          <w:color w:val="auto"/>
          <w:u w:val="single"/>
        </w:rPr>
        <w:t xml:space="preserve"> </w:t>
      </w:r>
      <w:r w:rsidRPr="00F04E92">
        <w:rPr>
          <w:color w:val="auto"/>
          <w:u w:val="single"/>
        </w:rPr>
        <w:t>Agr</w:t>
      </w:r>
      <w:r w:rsidRPr="00B7186D">
        <w:rPr>
          <w:color w:val="auto"/>
          <w:u w:val="single"/>
        </w:rPr>
        <w:t>eement.</w:t>
      </w:r>
      <w:r w:rsidR="00163918">
        <w:rPr>
          <w:color w:val="auto"/>
        </w:rPr>
        <w:t xml:space="preserve"> </w:t>
      </w:r>
      <w:r w:rsidRPr="00F04E92">
        <w:rPr>
          <w:color w:val="auto"/>
        </w:rPr>
        <w:t xml:space="preserve">This document incorporates and includes all prior </w:t>
      </w:r>
      <w:proofErr w:type="gramStart"/>
      <w:r w:rsidRPr="00F04E92">
        <w:rPr>
          <w:color w:val="auto"/>
        </w:rPr>
        <w:t>negotiations,  correspondence</w:t>
      </w:r>
      <w:proofErr w:type="gramEnd"/>
      <w:r w:rsidRPr="00F04E92">
        <w:rPr>
          <w:color w:val="auto"/>
        </w:rPr>
        <w:t xml:space="preserve">,  conversations,  agreements  and  understandings applicable to the matters contained herein and the </w:t>
      </w:r>
      <w:r w:rsidR="00964610" w:rsidRPr="00F04E92">
        <w:rPr>
          <w:color w:val="auto"/>
        </w:rPr>
        <w:t>P</w:t>
      </w:r>
      <w:r w:rsidRPr="00F04E92">
        <w:rPr>
          <w:color w:val="auto"/>
        </w:rPr>
        <w:t xml:space="preserve">arties agree that there are no commitments, agreements or understandings concerning the subject matter of this Agreement that are not contained in this document.  Accordingly, the </w:t>
      </w:r>
      <w:r w:rsidR="00964610" w:rsidRPr="00F04E92">
        <w:rPr>
          <w:color w:val="auto"/>
        </w:rPr>
        <w:t>P</w:t>
      </w:r>
      <w:r w:rsidRPr="00F04E92">
        <w:rPr>
          <w:color w:val="auto"/>
        </w:rPr>
        <w:t>arties agree that no deviation from the terms hereof shall be predicated upon any prior representations or agreements, whether oral or written.</w:t>
      </w:r>
    </w:p>
    <w:p w14:paraId="2F9AB888" w14:textId="77777777" w:rsidR="00F87703" w:rsidRPr="00F04E92" w:rsidRDefault="00F87703" w:rsidP="00B7186D">
      <w:pPr>
        <w:rPr>
          <w:color w:val="auto"/>
          <w:spacing w:val="-1"/>
          <w:u w:val="single"/>
        </w:rPr>
      </w:pPr>
    </w:p>
    <w:p w14:paraId="5DA608FB" w14:textId="77777777" w:rsidR="00BE1B15" w:rsidRPr="00F04E92" w:rsidRDefault="006D6184" w:rsidP="00B7186D">
      <w:pPr>
        <w:numPr>
          <w:ilvl w:val="0"/>
          <w:numId w:val="3"/>
        </w:numPr>
        <w:ind w:left="360" w:hanging="360"/>
        <w:rPr>
          <w:color w:val="auto"/>
        </w:rPr>
      </w:pPr>
      <w:r w:rsidRPr="00F04E92">
        <w:rPr>
          <w:color w:val="auto"/>
          <w:spacing w:val="-1"/>
          <w:u w:val="single"/>
        </w:rPr>
        <w:t>Binding Effect</w:t>
      </w:r>
      <w:r w:rsidR="00F87703" w:rsidRPr="00F04E92">
        <w:rPr>
          <w:color w:val="auto"/>
          <w:spacing w:val="-1"/>
          <w:u w:val="single"/>
        </w:rPr>
        <w:t>.</w:t>
      </w:r>
      <w:r w:rsidRPr="00F04E92">
        <w:rPr>
          <w:color w:val="auto"/>
          <w:spacing w:val="-1"/>
        </w:rPr>
        <w:t xml:space="preserve"> </w:t>
      </w:r>
      <w:r w:rsidRPr="00F04E92">
        <w:rPr>
          <w:color w:val="auto"/>
        </w:rPr>
        <w:t xml:space="preserve">This </w:t>
      </w:r>
      <w:r w:rsidRPr="00F04E92">
        <w:rPr>
          <w:color w:val="auto"/>
          <w:spacing w:val="-1"/>
        </w:rPr>
        <w:t>Agreement</w:t>
      </w:r>
      <w:r w:rsidRPr="00F04E92">
        <w:rPr>
          <w:color w:val="auto"/>
        </w:rPr>
        <w:t xml:space="preserve"> </w:t>
      </w:r>
      <w:r w:rsidRPr="00F04E92">
        <w:rPr>
          <w:color w:val="auto"/>
          <w:spacing w:val="-1"/>
        </w:rPr>
        <w:t>shall</w:t>
      </w:r>
      <w:r w:rsidRPr="00F04E92">
        <w:rPr>
          <w:color w:val="auto"/>
        </w:rPr>
        <w:t xml:space="preserve"> be</w:t>
      </w:r>
      <w:r w:rsidRPr="00F04E92">
        <w:rPr>
          <w:color w:val="auto"/>
          <w:spacing w:val="-1"/>
        </w:rPr>
        <w:t xml:space="preserve"> </w:t>
      </w:r>
      <w:r w:rsidRPr="00F04E92">
        <w:rPr>
          <w:color w:val="auto"/>
        </w:rPr>
        <w:t>binding</w:t>
      </w:r>
      <w:r w:rsidRPr="00F04E92">
        <w:rPr>
          <w:color w:val="auto"/>
          <w:spacing w:val="-1"/>
        </w:rPr>
        <w:t xml:space="preserve"> </w:t>
      </w:r>
      <w:r w:rsidRPr="00F04E92">
        <w:rPr>
          <w:color w:val="auto"/>
        </w:rPr>
        <w:t xml:space="preserve">upon </w:t>
      </w:r>
      <w:r w:rsidRPr="00F04E92">
        <w:rPr>
          <w:color w:val="auto"/>
          <w:spacing w:val="-1"/>
        </w:rPr>
        <w:t>and</w:t>
      </w:r>
      <w:r w:rsidRPr="00F04E92">
        <w:rPr>
          <w:color w:val="auto"/>
          <w:spacing w:val="1"/>
        </w:rPr>
        <w:t xml:space="preserve"> </w:t>
      </w:r>
      <w:r w:rsidRPr="00F04E92">
        <w:rPr>
          <w:color w:val="auto"/>
        </w:rPr>
        <w:t>inure</w:t>
      </w:r>
      <w:r w:rsidRPr="00F04E92">
        <w:rPr>
          <w:color w:val="auto"/>
          <w:spacing w:val="-2"/>
        </w:rPr>
        <w:t xml:space="preserve"> </w:t>
      </w:r>
      <w:r w:rsidRPr="00F04E92">
        <w:rPr>
          <w:color w:val="auto"/>
        </w:rPr>
        <w:t>to the</w:t>
      </w:r>
      <w:r w:rsidRPr="00F04E92">
        <w:rPr>
          <w:color w:val="auto"/>
          <w:spacing w:val="-1"/>
        </w:rPr>
        <w:t xml:space="preserve"> </w:t>
      </w:r>
      <w:r w:rsidRPr="00F04E92">
        <w:rPr>
          <w:color w:val="auto"/>
        </w:rPr>
        <w:t>benefit of</w:t>
      </w:r>
      <w:r w:rsidRPr="00F04E92">
        <w:rPr>
          <w:color w:val="auto"/>
          <w:spacing w:val="51"/>
        </w:rPr>
        <w:t xml:space="preserve"> </w:t>
      </w:r>
      <w:r w:rsidRPr="00F04E92">
        <w:rPr>
          <w:color w:val="auto"/>
        </w:rPr>
        <w:t xml:space="preserve">the </w:t>
      </w:r>
      <w:r w:rsidR="00FA3A0E" w:rsidRPr="00F04E92">
        <w:rPr>
          <w:color w:val="auto"/>
          <w:spacing w:val="-1"/>
        </w:rPr>
        <w:t>P</w:t>
      </w:r>
      <w:r w:rsidRPr="00F04E92">
        <w:rPr>
          <w:color w:val="auto"/>
          <w:spacing w:val="-1"/>
        </w:rPr>
        <w:t>arties</w:t>
      </w:r>
      <w:r w:rsidRPr="00F04E92">
        <w:rPr>
          <w:color w:val="auto"/>
        </w:rPr>
        <w:t xml:space="preserve"> </w:t>
      </w:r>
      <w:r w:rsidRPr="00F04E92">
        <w:rPr>
          <w:color w:val="auto"/>
          <w:spacing w:val="-1"/>
        </w:rPr>
        <w:t>hereto</w:t>
      </w:r>
      <w:r w:rsidRPr="00F04E92">
        <w:rPr>
          <w:color w:val="auto"/>
        </w:rPr>
        <w:t xml:space="preserve"> and their </w:t>
      </w:r>
      <w:r w:rsidRPr="00F04E92">
        <w:rPr>
          <w:color w:val="auto"/>
          <w:spacing w:val="-1"/>
        </w:rPr>
        <w:t xml:space="preserve">respective </w:t>
      </w:r>
      <w:r w:rsidRPr="00F04E92">
        <w:rPr>
          <w:color w:val="auto"/>
        </w:rPr>
        <w:t xml:space="preserve">successors and </w:t>
      </w:r>
      <w:r w:rsidRPr="00F04E92">
        <w:rPr>
          <w:color w:val="auto"/>
          <w:spacing w:val="-1"/>
        </w:rPr>
        <w:t>assigns.</w:t>
      </w:r>
    </w:p>
    <w:p w14:paraId="45B35B47" w14:textId="77777777" w:rsidR="00BE1B15" w:rsidRPr="00F04E92" w:rsidRDefault="00BE1B15" w:rsidP="00B7186D">
      <w:pPr>
        <w:rPr>
          <w:color w:val="auto"/>
        </w:rPr>
      </w:pPr>
    </w:p>
    <w:p w14:paraId="0CC18152" w14:textId="77777777" w:rsidR="00BE1B15" w:rsidRPr="00F04E92" w:rsidRDefault="00C05B50" w:rsidP="00B7186D">
      <w:pPr>
        <w:numPr>
          <w:ilvl w:val="0"/>
          <w:numId w:val="3"/>
        </w:numPr>
        <w:ind w:left="360" w:hanging="360"/>
        <w:rPr>
          <w:color w:val="auto"/>
        </w:rPr>
      </w:pPr>
      <w:r w:rsidRPr="00F04E92">
        <w:rPr>
          <w:color w:val="auto"/>
          <w:u w:val="single"/>
        </w:rPr>
        <w:t>Amendments.</w:t>
      </w:r>
      <w:r w:rsidR="00F04E92">
        <w:rPr>
          <w:color w:val="auto"/>
        </w:rPr>
        <w:t xml:space="preserve"> </w:t>
      </w:r>
      <w:r w:rsidRPr="00F04E92">
        <w:rPr>
          <w:color w:val="auto"/>
        </w:rPr>
        <w:t xml:space="preserve">No modification, amendment, or alteration in the terms or conditions contained herein shall be effective unless contained in a written document prepared with the same or similar formality as this Agreement and executed by each </w:t>
      </w:r>
      <w:r w:rsidR="00FA3A0E" w:rsidRPr="00F04E92">
        <w:rPr>
          <w:color w:val="auto"/>
        </w:rPr>
        <w:t>P</w:t>
      </w:r>
      <w:r w:rsidRPr="00F04E92">
        <w:rPr>
          <w:color w:val="auto"/>
        </w:rPr>
        <w:t>arty hereto.</w:t>
      </w:r>
    </w:p>
    <w:p w14:paraId="768AE80C" w14:textId="77777777" w:rsidR="00F87703" w:rsidRPr="00F04E92" w:rsidRDefault="00F87703" w:rsidP="00B7186D">
      <w:pPr>
        <w:rPr>
          <w:color w:val="auto"/>
        </w:rPr>
      </w:pPr>
    </w:p>
    <w:p w14:paraId="49F51C94" w14:textId="77777777" w:rsidR="00F87703" w:rsidRPr="00F04E92" w:rsidRDefault="00F87703" w:rsidP="00B7186D">
      <w:pPr>
        <w:numPr>
          <w:ilvl w:val="0"/>
          <w:numId w:val="3"/>
        </w:numPr>
        <w:ind w:left="360" w:hanging="360"/>
        <w:rPr>
          <w:color w:val="auto"/>
        </w:rPr>
      </w:pPr>
      <w:r w:rsidRPr="00F04E92">
        <w:rPr>
          <w:color w:val="auto"/>
          <w:u w:val="single"/>
        </w:rPr>
        <w:t>Severability</w:t>
      </w:r>
      <w:r w:rsidRPr="00F04E92">
        <w:rPr>
          <w:color w:val="auto"/>
        </w:rPr>
        <w:t>.</w:t>
      </w:r>
      <w:r w:rsidR="00F04E92">
        <w:rPr>
          <w:color w:val="auto"/>
        </w:rPr>
        <w:t xml:space="preserve"> </w:t>
      </w:r>
      <w:r w:rsidRPr="00F04E92">
        <w:rPr>
          <w:color w:val="auto"/>
        </w:rPr>
        <w:t xml:space="preserve">This Agreement is severable such that should any provision of this Agreement be or become invalid or unenforceable, the remaining provisions shall continue </w:t>
      </w:r>
      <w:r w:rsidR="00F04E92">
        <w:rPr>
          <w:color w:val="auto"/>
        </w:rPr>
        <w:t>in full effect.</w:t>
      </w:r>
    </w:p>
    <w:p w14:paraId="5B563C4C" w14:textId="77777777" w:rsidR="00F87703" w:rsidRPr="00F04E92" w:rsidRDefault="00F87703" w:rsidP="00B7186D">
      <w:pPr>
        <w:rPr>
          <w:color w:val="auto"/>
        </w:rPr>
      </w:pPr>
    </w:p>
    <w:p w14:paraId="165403FB" w14:textId="77777777" w:rsidR="00BE1B15" w:rsidRDefault="00F87703" w:rsidP="00B7186D">
      <w:pPr>
        <w:numPr>
          <w:ilvl w:val="0"/>
          <w:numId w:val="3"/>
        </w:numPr>
        <w:ind w:left="360" w:hanging="360"/>
        <w:rPr>
          <w:color w:val="auto"/>
        </w:rPr>
      </w:pPr>
      <w:r w:rsidRPr="00F04E92">
        <w:rPr>
          <w:color w:val="auto"/>
          <w:u w:val="single"/>
        </w:rPr>
        <w:t>Waiver.</w:t>
      </w:r>
      <w:r w:rsidR="009E53E5" w:rsidRPr="00F04E92">
        <w:rPr>
          <w:color w:val="auto"/>
        </w:rPr>
        <w:t xml:space="preserve"> </w:t>
      </w:r>
      <w:r w:rsidRPr="00F04E92">
        <w:rPr>
          <w:color w:val="auto"/>
        </w:rPr>
        <w:t xml:space="preserve">The </w:t>
      </w:r>
      <w:r w:rsidR="00F04E92">
        <w:rPr>
          <w:color w:val="auto"/>
        </w:rPr>
        <w:t>P</w:t>
      </w:r>
      <w:r w:rsidRPr="00F04E92">
        <w:rPr>
          <w:color w:val="auto"/>
        </w:rPr>
        <w:t xml:space="preserve">arties agree that each requirement, </w:t>
      </w:r>
      <w:proofErr w:type="gramStart"/>
      <w:r w:rsidRPr="00F04E92">
        <w:rPr>
          <w:color w:val="auto"/>
        </w:rPr>
        <w:t>duty</w:t>
      </w:r>
      <w:proofErr w:type="gramEnd"/>
      <w:r w:rsidRPr="00F04E92">
        <w:rPr>
          <w:color w:val="auto"/>
        </w:rPr>
        <w:t xml:space="preserve"> and obligation set forth herein is substantial and important to the formation of this Agreement and, therefore, is a material term hereof.  Any </w:t>
      </w:r>
      <w:r w:rsidR="00F04E92">
        <w:rPr>
          <w:color w:val="auto"/>
        </w:rPr>
        <w:t>P</w:t>
      </w:r>
      <w:r w:rsidRPr="00F04E92">
        <w:rPr>
          <w:color w:val="auto"/>
        </w:rPr>
        <w:t xml:space="preserve">arty's failure to enforce any provision of this Agreement shall not be deemed a waiver of such provision or modification of this Agreement. A waiver of any breach of a provision of this Agreement shall not be deemed a waiver of any subsequent </w:t>
      </w:r>
      <w:r w:rsidRPr="00F04E92">
        <w:rPr>
          <w:color w:val="auto"/>
        </w:rPr>
        <w:lastRenderedPageBreak/>
        <w:t>breach and shall not be construed to be a modification of the terms of this Agreement.</w:t>
      </w:r>
    </w:p>
    <w:p w14:paraId="30297BE4" w14:textId="77777777" w:rsidR="003F79AA" w:rsidRDefault="003F79AA" w:rsidP="00B7186D">
      <w:pPr>
        <w:pStyle w:val="ListParagraph"/>
        <w:rPr>
          <w:color w:val="auto"/>
        </w:rPr>
      </w:pPr>
    </w:p>
    <w:p w14:paraId="4282AD26" w14:textId="77777777" w:rsidR="003F79AA" w:rsidRDefault="003F79AA" w:rsidP="00B7186D">
      <w:pPr>
        <w:pStyle w:val="ListParagraph"/>
        <w:widowControl/>
        <w:numPr>
          <w:ilvl w:val="0"/>
          <w:numId w:val="3"/>
        </w:numPr>
        <w:ind w:left="360" w:hanging="360"/>
      </w:pPr>
      <w:r w:rsidRPr="006C5854">
        <w:rPr>
          <w:u w:val="single"/>
        </w:rPr>
        <w:t>Assignment</w:t>
      </w:r>
      <w:r w:rsidRPr="006C5854">
        <w:t xml:space="preserve">. This Agreement shall inure to the benefit of and be binding upon the parties hereto, their respective heirs, executors, administrators, successors, and assigns; however, no party may assign any of its rights or responsibilities under this Agreement without the prior written consent of the other party. </w:t>
      </w:r>
    </w:p>
    <w:p w14:paraId="2A39640C" w14:textId="77777777" w:rsidR="003F79AA" w:rsidRPr="00B7186D" w:rsidRDefault="003F79AA" w:rsidP="00B7186D">
      <w:pPr>
        <w:pStyle w:val="ListParagraph"/>
        <w:rPr>
          <w:u w:val="single"/>
        </w:rPr>
      </w:pPr>
    </w:p>
    <w:p w14:paraId="76BFE0A5" w14:textId="77777777" w:rsidR="003F79AA" w:rsidRPr="00B7186D" w:rsidRDefault="003F79AA" w:rsidP="00B7186D">
      <w:pPr>
        <w:pStyle w:val="ListParagraph"/>
        <w:widowControl/>
        <w:numPr>
          <w:ilvl w:val="0"/>
          <w:numId w:val="3"/>
        </w:numPr>
        <w:ind w:left="360" w:hanging="360"/>
      </w:pPr>
      <w:r w:rsidRPr="003F79AA">
        <w:rPr>
          <w:u w:val="single"/>
        </w:rPr>
        <w:t>Independent Contractor</w:t>
      </w:r>
      <w:r w:rsidRPr="006C5854">
        <w:t xml:space="preserve">.   </w:t>
      </w:r>
      <w:r w:rsidRPr="003F79AA">
        <w:rPr>
          <w:rFonts w:eastAsia="Arial Narrow"/>
        </w:rPr>
        <w:t>Nothing contained in this Agreement shall be construed as creating a joint venture, partnership, or agency relationship between the</w:t>
      </w:r>
      <w:r w:rsidRPr="003F79AA">
        <w:rPr>
          <w:rFonts w:eastAsia="Arial Narrow"/>
          <w:spacing w:val="-17"/>
        </w:rPr>
        <w:t xml:space="preserve"> </w:t>
      </w:r>
      <w:r w:rsidRPr="003F79AA">
        <w:rPr>
          <w:rFonts w:eastAsia="Arial Narrow"/>
        </w:rPr>
        <w:t xml:space="preserve">parties.  </w:t>
      </w:r>
      <w:r w:rsidRPr="006C5854">
        <w:t>Neither shall be bound by the acts or conduct of the other.</w:t>
      </w:r>
      <w:r w:rsidRPr="003F79AA">
        <w:rPr>
          <w:u w:val="single"/>
        </w:rPr>
        <w:t xml:space="preserve"> </w:t>
      </w:r>
    </w:p>
    <w:p w14:paraId="3A1A144D" w14:textId="77777777" w:rsidR="003F79AA" w:rsidRPr="00B7186D" w:rsidRDefault="003F79AA" w:rsidP="00B7186D">
      <w:pPr>
        <w:pStyle w:val="ListParagraph"/>
        <w:rPr>
          <w:u w:val="single"/>
        </w:rPr>
      </w:pPr>
    </w:p>
    <w:p w14:paraId="15899947" w14:textId="77777777" w:rsidR="003F79AA" w:rsidRPr="006C5854" w:rsidRDefault="003F79AA" w:rsidP="00B7186D">
      <w:pPr>
        <w:pStyle w:val="ListParagraph"/>
        <w:widowControl/>
        <w:numPr>
          <w:ilvl w:val="0"/>
          <w:numId w:val="3"/>
        </w:numPr>
        <w:ind w:left="360" w:hanging="360"/>
      </w:pPr>
      <w:r w:rsidRPr="003F79AA">
        <w:rPr>
          <w:u w:val="single"/>
        </w:rPr>
        <w:t>Counterparts</w:t>
      </w:r>
      <w:r w:rsidRPr="006C5854">
        <w:t xml:space="preserve">. This Agreement may be executed in counterparts. The signature page of this Agreement may be delivered by facsimile or other electronic transmission and the signatures thereon shall be deemed effective upon receipt by the intended receiving party. </w:t>
      </w:r>
    </w:p>
    <w:p w14:paraId="5ACA0152" w14:textId="77777777" w:rsidR="003F79AA" w:rsidRPr="006C5854" w:rsidRDefault="003F79AA" w:rsidP="00B7186D">
      <w:pPr>
        <w:pStyle w:val="ListParagraph"/>
        <w:widowControl/>
        <w:ind w:left="360"/>
        <w:jc w:val="both"/>
      </w:pPr>
    </w:p>
    <w:p w14:paraId="7457C9EC" w14:textId="77777777" w:rsidR="00F04E92" w:rsidRDefault="00F04E92" w:rsidP="00BE2A7C">
      <w:pPr>
        <w:jc w:val="both"/>
        <w:rPr>
          <w:color w:val="auto"/>
          <w:u w:val="single"/>
        </w:rPr>
      </w:pPr>
    </w:p>
    <w:p w14:paraId="2A8AD464" w14:textId="77777777" w:rsidR="004D0269" w:rsidRPr="006C5854" w:rsidRDefault="004D0269" w:rsidP="004D0269">
      <w:r w:rsidRPr="006C5854">
        <w:t>IN WITNESS WHEREOF, the parties hereto have caused their duly authorized officers to execute and deliver this Agreement as of the date first above written.</w:t>
      </w:r>
    </w:p>
    <w:p w14:paraId="2B02BE4C" w14:textId="77777777" w:rsidR="004D0269" w:rsidRPr="006C5854" w:rsidRDefault="004D0269" w:rsidP="004D0269">
      <w:pPr>
        <w:jc w:val="both"/>
      </w:pPr>
    </w:p>
    <w:p w14:paraId="234B2567" w14:textId="77777777" w:rsidR="004D0269" w:rsidRPr="00B7186D" w:rsidRDefault="004D0269" w:rsidP="004D0269">
      <w:pPr>
        <w:ind w:left="5040" w:hanging="5040"/>
        <w:rPr>
          <w:sz w:val="22"/>
          <w:szCs w:val="22"/>
        </w:rPr>
      </w:pPr>
      <w:r>
        <w:rPr>
          <w:sz w:val="22"/>
          <w:szCs w:val="22"/>
        </w:rPr>
        <w:t xml:space="preserve">FOR </w:t>
      </w:r>
      <w:r w:rsidRPr="00316EA5">
        <w:rPr>
          <w:sz w:val="22"/>
          <w:szCs w:val="22"/>
          <w:highlight w:val="yellow"/>
        </w:rPr>
        <w:t>[____________]:</w:t>
      </w:r>
      <w:r>
        <w:rPr>
          <w:sz w:val="22"/>
          <w:szCs w:val="22"/>
        </w:rPr>
        <w:tab/>
      </w:r>
      <w:r w:rsidRPr="00B7186D">
        <w:rPr>
          <w:sz w:val="22"/>
          <w:szCs w:val="22"/>
        </w:rPr>
        <w:t>FOR THE UNIVERSITY OF FLORIDA BOARD OF TRUSTEES:</w:t>
      </w:r>
    </w:p>
    <w:p w14:paraId="4BE8BCED" w14:textId="77777777" w:rsidR="00B7186D" w:rsidRPr="004D0269" w:rsidRDefault="00B7186D" w:rsidP="003F79AA">
      <w:pPr>
        <w:jc w:val="center"/>
        <w:rPr>
          <w:color w:val="auto"/>
        </w:rPr>
      </w:pPr>
    </w:p>
    <w:p w14:paraId="3AA4BB2C" w14:textId="77777777" w:rsidR="00B7186D" w:rsidRDefault="00B7186D" w:rsidP="003F79AA">
      <w:pPr>
        <w:jc w:val="center"/>
        <w:rPr>
          <w:i/>
          <w:color w:val="auto"/>
          <w:u w:val="single"/>
        </w:rPr>
      </w:pPr>
    </w:p>
    <w:p w14:paraId="11FE5762" w14:textId="77777777" w:rsidR="004D0269" w:rsidRPr="00B7186D" w:rsidRDefault="004D0269" w:rsidP="004D0269">
      <w:pPr>
        <w:rPr>
          <w:sz w:val="22"/>
          <w:szCs w:val="22"/>
        </w:rPr>
      </w:pPr>
    </w:p>
    <w:p w14:paraId="54E15417" w14:textId="6018AD79" w:rsidR="004D0269" w:rsidRDefault="004D0269" w:rsidP="004D0269">
      <w:pPr>
        <w:rPr>
          <w:sz w:val="22"/>
          <w:szCs w:val="22"/>
        </w:rPr>
      </w:pPr>
      <w:r w:rsidRPr="00B7186D">
        <w:rPr>
          <w:sz w:val="22"/>
          <w:szCs w:val="22"/>
        </w:rPr>
        <w:t>By: _______________________</w:t>
      </w:r>
      <w:r>
        <w:rPr>
          <w:sz w:val="22"/>
          <w:szCs w:val="22"/>
        </w:rPr>
        <w:t>____</w:t>
      </w:r>
      <w:r>
        <w:rPr>
          <w:sz w:val="22"/>
          <w:szCs w:val="22"/>
        </w:rPr>
        <w:tab/>
      </w:r>
      <w:r>
        <w:rPr>
          <w:sz w:val="22"/>
          <w:szCs w:val="22"/>
        </w:rPr>
        <w:tab/>
      </w:r>
      <w:r>
        <w:rPr>
          <w:sz w:val="22"/>
          <w:szCs w:val="22"/>
        </w:rPr>
        <w:tab/>
        <w:t>By: ___________________________________</w:t>
      </w:r>
    </w:p>
    <w:p w14:paraId="498F8280" w14:textId="77777777" w:rsidR="004D0269" w:rsidRPr="00B7186D" w:rsidRDefault="004D0269" w:rsidP="004D0269">
      <w:pPr>
        <w:rPr>
          <w:sz w:val="22"/>
          <w:szCs w:val="22"/>
        </w:rPr>
      </w:pPr>
    </w:p>
    <w:p w14:paraId="6363E82B" w14:textId="209FEA69" w:rsidR="004D0269" w:rsidRPr="00B7186D" w:rsidRDefault="004D0269" w:rsidP="004D0269">
      <w:pPr>
        <w:rPr>
          <w:sz w:val="22"/>
          <w:szCs w:val="22"/>
        </w:rPr>
      </w:pPr>
      <w:r w:rsidRPr="00B7186D">
        <w:rPr>
          <w:sz w:val="22"/>
          <w:szCs w:val="22"/>
        </w:rPr>
        <w:t>Name: _____________________</w:t>
      </w:r>
      <w:r>
        <w:rPr>
          <w:sz w:val="22"/>
          <w:szCs w:val="22"/>
        </w:rPr>
        <w:t>____</w:t>
      </w:r>
      <w:r>
        <w:rPr>
          <w:sz w:val="22"/>
          <w:szCs w:val="22"/>
        </w:rPr>
        <w:tab/>
      </w:r>
      <w:r>
        <w:rPr>
          <w:sz w:val="22"/>
          <w:szCs w:val="22"/>
        </w:rPr>
        <w:tab/>
      </w:r>
      <w:r>
        <w:rPr>
          <w:sz w:val="22"/>
          <w:szCs w:val="22"/>
        </w:rPr>
        <w:tab/>
        <w:t>Name: _________________________________</w:t>
      </w:r>
    </w:p>
    <w:p w14:paraId="0ACEB675" w14:textId="77777777" w:rsidR="004D0269" w:rsidRPr="00B7186D" w:rsidRDefault="004D0269" w:rsidP="004D0269">
      <w:pPr>
        <w:rPr>
          <w:sz w:val="22"/>
          <w:szCs w:val="22"/>
        </w:rPr>
      </w:pPr>
    </w:p>
    <w:p w14:paraId="373A4B25" w14:textId="31F0839B" w:rsidR="004D0269" w:rsidRPr="00B7186D" w:rsidRDefault="004D0269" w:rsidP="004D0269">
      <w:pPr>
        <w:rPr>
          <w:sz w:val="22"/>
          <w:szCs w:val="22"/>
        </w:rPr>
      </w:pPr>
      <w:r w:rsidRPr="00B7186D">
        <w:rPr>
          <w:sz w:val="22"/>
          <w:szCs w:val="22"/>
        </w:rPr>
        <w:t>Title: ______________________</w:t>
      </w:r>
      <w:r>
        <w:rPr>
          <w:sz w:val="22"/>
          <w:szCs w:val="22"/>
        </w:rPr>
        <w:t>____</w:t>
      </w:r>
      <w:r w:rsidRPr="00B7186D">
        <w:rPr>
          <w:sz w:val="22"/>
          <w:szCs w:val="22"/>
        </w:rPr>
        <w:tab/>
      </w:r>
      <w:r w:rsidRPr="00B7186D">
        <w:rPr>
          <w:sz w:val="22"/>
          <w:szCs w:val="22"/>
        </w:rPr>
        <w:tab/>
      </w:r>
      <w:r w:rsidRPr="00B7186D">
        <w:rPr>
          <w:sz w:val="22"/>
          <w:szCs w:val="22"/>
        </w:rPr>
        <w:tab/>
        <w:t>Title: ______________________</w:t>
      </w:r>
      <w:r>
        <w:rPr>
          <w:sz w:val="22"/>
          <w:szCs w:val="22"/>
        </w:rPr>
        <w:t>____________</w:t>
      </w:r>
    </w:p>
    <w:p w14:paraId="52619D76" w14:textId="77777777" w:rsidR="004D0269" w:rsidRPr="00B7186D" w:rsidRDefault="004D0269" w:rsidP="004D0269">
      <w:pPr>
        <w:rPr>
          <w:sz w:val="22"/>
          <w:szCs w:val="22"/>
        </w:rPr>
      </w:pPr>
    </w:p>
    <w:p w14:paraId="05E29B9A" w14:textId="0AFAC60D" w:rsidR="004D0269" w:rsidRPr="00B7186D" w:rsidRDefault="004D0269" w:rsidP="004D0269">
      <w:pPr>
        <w:rPr>
          <w:sz w:val="22"/>
          <w:szCs w:val="22"/>
        </w:rPr>
      </w:pPr>
      <w:r>
        <w:rPr>
          <w:sz w:val="22"/>
          <w:szCs w:val="22"/>
        </w:rPr>
        <w:t xml:space="preserve">Date: ___________________  </w:t>
      </w:r>
      <w:r w:rsidRPr="00B7186D">
        <w:rPr>
          <w:sz w:val="22"/>
          <w:szCs w:val="22"/>
        </w:rPr>
        <w:t xml:space="preserve">  </w:t>
      </w:r>
      <w:r w:rsidRPr="00B7186D">
        <w:rPr>
          <w:sz w:val="22"/>
          <w:szCs w:val="22"/>
        </w:rPr>
        <w:tab/>
      </w:r>
      <w:r w:rsidRPr="00B7186D">
        <w:rPr>
          <w:sz w:val="22"/>
          <w:szCs w:val="22"/>
        </w:rPr>
        <w:tab/>
      </w:r>
      <w:r w:rsidRPr="00B7186D">
        <w:rPr>
          <w:sz w:val="22"/>
          <w:szCs w:val="22"/>
        </w:rPr>
        <w:tab/>
      </w:r>
      <w:r>
        <w:rPr>
          <w:sz w:val="22"/>
          <w:szCs w:val="22"/>
        </w:rPr>
        <w:t xml:space="preserve">             Date: ___________________</w:t>
      </w:r>
      <w:r w:rsidRPr="00B7186D">
        <w:rPr>
          <w:sz w:val="22"/>
          <w:szCs w:val="22"/>
        </w:rPr>
        <w:t xml:space="preserve">  </w:t>
      </w:r>
    </w:p>
    <w:p w14:paraId="61780D5A" w14:textId="77777777" w:rsidR="004D0269" w:rsidRPr="00B7186D" w:rsidRDefault="004D0269" w:rsidP="004D0269">
      <w:pPr>
        <w:rPr>
          <w:sz w:val="22"/>
          <w:szCs w:val="22"/>
        </w:rPr>
      </w:pPr>
    </w:p>
    <w:p w14:paraId="55A52E8E" w14:textId="77777777" w:rsidR="004D0269" w:rsidRPr="00B7186D" w:rsidRDefault="004D0269" w:rsidP="004D0269">
      <w:pPr>
        <w:jc w:val="center"/>
        <w:rPr>
          <w:sz w:val="22"/>
          <w:szCs w:val="22"/>
        </w:rPr>
      </w:pPr>
    </w:p>
    <w:p w14:paraId="3CF7D6E7" w14:textId="77777777" w:rsidR="004D0269" w:rsidRDefault="004D0269" w:rsidP="004D0269">
      <w:pPr>
        <w:tabs>
          <w:tab w:val="left" w:pos="5550"/>
        </w:tabs>
        <w:rPr>
          <w:sz w:val="22"/>
          <w:szCs w:val="22"/>
        </w:rPr>
      </w:pPr>
    </w:p>
    <w:p w14:paraId="0AFC232E" w14:textId="518C855D" w:rsidR="004D0269" w:rsidRPr="00B7186D" w:rsidRDefault="004D0269" w:rsidP="004D0269">
      <w:pPr>
        <w:rPr>
          <w:sz w:val="22"/>
          <w:szCs w:val="22"/>
        </w:rPr>
      </w:pPr>
      <w:r w:rsidRPr="00B7186D">
        <w:rPr>
          <w:sz w:val="22"/>
          <w:szCs w:val="22"/>
        </w:rPr>
        <w:t>By: _______________________</w:t>
      </w:r>
      <w:r>
        <w:rPr>
          <w:sz w:val="22"/>
          <w:szCs w:val="22"/>
        </w:rPr>
        <w:t>____</w:t>
      </w:r>
      <w:r>
        <w:rPr>
          <w:sz w:val="22"/>
          <w:szCs w:val="22"/>
        </w:rPr>
        <w:tab/>
      </w:r>
      <w:r>
        <w:rPr>
          <w:sz w:val="22"/>
          <w:szCs w:val="22"/>
        </w:rPr>
        <w:tab/>
      </w:r>
      <w:r>
        <w:rPr>
          <w:sz w:val="22"/>
          <w:szCs w:val="22"/>
        </w:rPr>
        <w:tab/>
        <w:t>Recommended By: _______________________</w:t>
      </w:r>
    </w:p>
    <w:p w14:paraId="05DE453A" w14:textId="77777777" w:rsidR="004D0269" w:rsidRPr="00B7186D" w:rsidRDefault="004D0269" w:rsidP="004D0269">
      <w:pPr>
        <w:rPr>
          <w:sz w:val="22"/>
          <w:szCs w:val="22"/>
        </w:rPr>
      </w:pPr>
    </w:p>
    <w:p w14:paraId="3B12674F" w14:textId="16E513CF" w:rsidR="004D0269" w:rsidRPr="00B7186D" w:rsidRDefault="004D0269" w:rsidP="004D0269">
      <w:pPr>
        <w:rPr>
          <w:sz w:val="22"/>
          <w:szCs w:val="22"/>
        </w:rPr>
      </w:pPr>
      <w:r w:rsidRPr="00B7186D">
        <w:rPr>
          <w:sz w:val="22"/>
          <w:szCs w:val="22"/>
        </w:rPr>
        <w:t>Name: _____________________</w:t>
      </w:r>
      <w:r>
        <w:rPr>
          <w:sz w:val="22"/>
          <w:szCs w:val="22"/>
        </w:rPr>
        <w:t>____</w:t>
      </w:r>
      <w:r>
        <w:rPr>
          <w:sz w:val="22"/>
          <w:szCs w:val="22"/>
        </w:rPr>
        <w:tab/>
      </w:r>
      <w:r>
        <w:rPr>
          <w:sz w:val="22"/>
          <w:szCs w:val="22"/>
        </w:rPr>
        <w:tab/>
      </w:r>
      <w:r>
        <w:rPr>
          <w:sz w:val="22"/>
          <w:szCs w:val="22"/>
        </w:rPr>
        <w:tab/>
        <w:t>Name: _________________________________</w:t>
      </w:r>
    </w:p>
    <w:p w14:paraId="4C12261A" w14:textId="77777777" w:rsidR="004D0269" w:rsidRPr="00B7186D" w:rsidRDefault="004D0269" w:rsidP="004D0269">
      <w:pPr>
        <w:rPr>
          <w:sz w:val="22"/>
          <w:szCs w:val="22"/>
        </w:rPr>
      </w:pPr>
    </w:p>
    <w:p w14:paraId="691F60CF" w14:textId="6D35A990" w:rsidR="004D0269" w:rsidRDefault="004D0269" w:rsidP="004D0269">
      <w:pPr>
        <w:rPr>
          <w:sz w:val="22"/>
          <w:szCs w:val="22"/>
        </w:rPr>
      </w:pPr>
      <w:r w:rsidRPr="00B7186D">
        <w:rPr>
          <w:sz w:val="22"/>
          <w:szCs w:val="22"/>
        </w:rPr>
        <w:t>Title: ______________________</w:t>
      </w:r>
      <w:r>
        <w:rPr>
          <w:sz w:val="22"/>
          <w:szCs w:val="22"/>
        </w:rPr>
        <w:t>____</w:t>
      </w:r>
      <w:r w:rsidRPr="00B7186D">
        <w:rPr>
          <w:sz w:val="22"/>
          <w:szCs w:val="22"/>
        </w:rPr>
        <w:tab/>
      </w:r>
      <w:r w:rsidRPr="00B7186D">
        <w:rPr>
          <w:sz w:val="22"/>
          <w:szCs w:val="22"/>
        </w:rPr>
        <w:tab/>
      </w:r>
      <w:r w:rsidRPr="00B7186D">
        <w:rPr>
          <w:sz w:val="22"/>
          <w:szCs w:val="22"/>
        </w:rPr>
        <w:tab/>
        <w:t>Title: ______________________</w:t>
      </w:r>
      <w:r>
        <w:rPr>
          <w:sz w:val="22"/>
          <w:szCs w:val="22"/>
        </w:rPr>
        <w:t>____________</w:t>
      </w:r>
    </w:p>
    <w:p w14:paraId="2B18FEF4" w14:textId="77777777" w:rsidR="004D0269" w:rsidRPr="00B7186D" w:rsidRDefault="004D0269" w:rsidP="004D0269">
      <w:pPr>
        <w:rPr>
          <w:sz w:val="22"/>
          <w:szCs w:val="22"/>
        </w:rPr>
      </w:pPr>
    </w:p>
    <w:p w14:paraId="78A01411" w14:textId="3EB6F073" w:rsidR="004D0269" w:rsidRDefault="004D0269" w:rsidP="004D0269">
      <w:pPr>
        <w:rPr>
          <w:sz w:val="22"/>
          <w:szCs w:val="22"/>
        </w:rPr>
      </w:pPr>
      <w:r w:rsidRPr="00B7186D">
        <w:rPr>
          <w:sz w:val="22"/>
          <w:szCs w:val="22"/>
        </w:rPr>
        <w:t>Date: ______________________</w:t>
      </w:r>
      <w:r>
        <w:rPr>
          <w:sz w:val="22"/>
          <w:szCs w:val="22"/>
        </w:rPr>
        <w:t>___</w:t>
      </w:r>
      <w:proofErr w:type="gramStart"/>
      <w:r>
        <w:rPr>
          <w:sz w:val="22"/>
          <w:szCs w:val="22"/>
        </w:rPr>
        <w:t>_</w:t>
      </w:r>
      <w:r w:rsidRPr="00B7186D">
        <w:rPr>
          <w:sz w:val="22"/>
          <w:szCs w:val="22"/>
        </w:rPr>
        <w:t xml:space="preserve">  </w:t>
      </w:r>
      <w:r w:rsidRPr="00B7186D">
        <w:rPr>
          <w:sz w:val="22"/>
          <w:szCs w:val="22"/>
        </w:rPr>
        <w:tab/>
      </w:r>
      <w:proofErr w:type="gramEnd"/>
      <w:r w:rsidRPr="00B7186D">
        <w:rPr>
          <w:sz w:val="22"/>
          <w:szCs w:val="22"/>
        </w:rPr>
        <w:tab/>
      </w:r>
      <w:r w:rsidRPr="00B7186D">
        <w:rPr>
          <w:sz w:val="22"/>
          <w:szCs w:val="22"/>
        </w:rPr>
        <w:tab/>
      </w:r>
      <w:r>
        <w:rPr>
          <w:sz w:val="22"/>
          <w:szCs w:val="22"/>
        </w:rPr>
        <w:t>Date: __________________________________</w:t>
      </w:r>
    </w:p>
    <w:p w14:paraId="7341D9F4" w14:textId="77777777" w:rsidR="004D0269" w:rsidRPr="00B7186D" w:rsidRDefault="004D0269" w:rsidP="004D0269">
      <w:pPr>
        <w:rPr>
          <w:sz w:val="22"/>
          <w:szCs w:val="22"/>
        </w:rPr>
      </w:pPr>
    </w:p>
    <w:sectPr w:rsidR="004D0269" w:rsidRPr="00B7186D" w:rsidSect="004D0269">
      <w:footerReference w:type="default" r:id="rId8"/>
      <w:headerReference w:type="first" r:id="rId9"/>
      <w:footerReference w:type="first" r:id="rId10"/>
      <w:pgSz w:w="12240" w:h="15840"/>
      <w:pgMar w:top="547" w:right="1440" w:bottom="1267"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AA1E" w14:textId="77777777" w:rsidR="007978A1" w:rsidRDefault="007978A1">
      <w:r>
        <w:separator/>
      </w:r>
    </w:p>
  </w:endnote>
  <w:endnote w:type="continuationSeparator" w:id="0">
    <w:p w14:paraId="72C21CF1" w14:textId="77777777" w:rsidR="007978A1" w:rsidRDefault="0079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397279"/>
      <w:docPartObj>
        <w:docPartGallery w:val="Page Numbers (Bottom of Page)"/>
        <w:docPartUnique/>
      </w:docPartObj>
    </w:sdtPr>
    <w:sdtEndPr>
      <w:rPr>
        <w:noProof/>
      </w:rPr>
    </w:sdtEndPr>
    <w:sdtContent>
      <w:p w14:paraId="4107ED5E" w14:textId="2D7FBC6A" w:rsidR="004D0269" w:rsidRDefault="004D0269">
        <w:pPr>
          <w:pStyle w:val="Footer"/>
          <w:jc w:val="right"/>
        </w:pPr>
        <w:r>
          <w:fldChar w:fldCharType="begin"/>
        </w:r>
        <w:r>
          <w:instrText xml:space="preserve"> PAGE   \* MERGEFORMAT </w:instrText>
        </w:r>
        <w:r>
          <w:fldChar w:fldCharType="separate"/>
        </w:r>
        <w:r w:rsidR="00316EA5">
          <w:rPr>
            <w:noProof/>
          </w:rPr>
          <w:t>5</w:t>
        </w:r>
        <w:r>
          <w:rPr>
            <w:noProof/>
          </w:rPr>
          <w:fldChar w:fldCharType="end"/>
        </w:r>
      </w:p>
    </w:sdtContent>
  </w:sdt>
  <w:p w14:paraId="21331DB8" w14:textId="77777777" w:rsidR="004D0269" w:rsidRDefault="004D0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6D7D" w14:textId="331EB254" w:rsidR="004D0269" w:rsidRDefault="004D0269" w:rsidP="004D0269">
    <w:pPr>
      <w:pStyle w:val="Footer"/>
    </w:pPr>
  </w:p>
  <w:p w14:paraId="7B980D6F" w14:textId="77777777" w:rsidR="004D0269" w:rsidRDefault="004D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F646" w14:textId="77777777" w:rsidR="007978A1" w:rsidRDefault="007978A1">
      <w:r>
        <w:separator/>
      </w:r>
    </w:p>
  </w:footnote>
  <w:footnote w:type="continuationSeparator" w:id="0">
    <w:p w14:paraId="1B83EAB8" w14:textId="77777777" w:rsidR="007978A1" w:rsidRDefault="0079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916C" w14:textId="1B6FB359" w:rsidR="003F79AA" w:rsidRDefault="003F79AA">
    <w:pPr>
      <w:tabs>
        <w:tab w:val="center" w:pos="4680"/>
        <w:tab w:val="right" w:pos="9360"/>
      </w:tabs>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784D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B775B"/>
    <w:multiLevelType w:val="multilevel"/>
    <w:tmpl w:val="B7606F7E"/>
    <w:lvl w:ilvl="0">
      <w:start w:val="1"/>
      <w:numFmt w:val="decimal"/>
      <w:lvlText w:val="%1."/>
      <w:lvlJc w:val="left"/>
      <w:pPr>
        <w:ind w:left="720" w:firstLine="360"/>
      </w:pPr>
    </w:lvl>
    <w:lvl w:ilvl="1">
      <w:start w:val="1"/>
      <w:numFmt w:val="lowerLetter"/>
      <w:lvlText w:val="%2."/>
      <w:lvlJc w:val="left"/>
      <w:pPr>
        <w:ind w:left="1440" w:firstLine="1080"/>
      </w:pPr>
      <w:rPr>
        <w:rFonts w:ascii="Times New Roman" w:eastAsia="Times New Roman" w:hAnsi="Times New Roman" w:cs="Times New Roman"/>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3A67808"/>
    <w:multiLevelType w:val="multilevel"/>
    <w:tmpl w:val="DBC6E158"/>
    <w:lvl w:ilvl="0">
      <w:start w:val="3"/>
      <w:numFmt w:val="decimal"/>
      <w:lvlText w:val="%1"/>
      <w:lvlJc w:val="left"/>
      <w:pPr>
        <w:ind w:left="850" w:hanging="720"/>
      </w:pPr>
      <w:rPr>
        <w:rFonts w:hint="default"/>
      </w:rPr>
    </w:lvl>
    <w:lvl w:ilvl="1">
      <w:start w:val="1"/>
      <w:numFmt w:val="decimal"/>
      <w:lvlText w:val="%1.%2"/>
      <w:lvlJc w:val="left"/>
      <w:pPr>
        <w:ind w:left="850" w:hanging="720"/>
        <w:jc w:val="right"/>
      </w:pPr>
      <w:rPr>
        <w:rFonts w:ascii="Times New Roman" w:eastAsia="Times New Roman" w:hAnsi="Times New Roman" w:hint="default"/>
        <w:sz w:val="24"/>
        <w:szCs w:val="24"/>
      </w:rPr>
    </w:lvl>
    <w:lvl w:ilvl="2">
      <w:start w:val="1"/>
      <w:numFmt w:val="bullet"/>
      <w:lvlText w:val="•"/>
      <w:lvlJc w:val="left"/>
      <w:pPr>
        <w:ind w:left="2596" w:hanging="720"/>
      </w:pPr>
      <w:rPr>
        <w:rFonts w:hint="default"/>
      </w:rPr>
    </w:lvl>
    <w:lvl w:ilvl="3">
      <w:start w:val="1"/>
      <w:numFmt w:val="bullet"/>
      <w:lvlText w:val="•"/>
      <w:lvlJc w:val="left"/>
      <w:pPr>
        <w:ind w:left="3469" w:hanging="720"/>
      </w:pPr>
      <w:rPr>
        <w:rFonts w:hint="default"/>
      </w:rPr>
    </w:lvl>
    <w:lvl w:ilvl="4">
      <w:start w:val="1"/>
      <w:numFmt w:val="bullet"/>
      <w:lvlText w:val="•"/>
      <w:lvlJc w:val="left"/>
      <w:pPr>
        <w:ind w:left="4342" w:hanging="720"/>
      </w:pPr>
      <w:rPr>
        <w:rFonts w:hint="default"/>
      </w:rPr>
    </w:lvl>
    <w:lvl w:ilvl="5">
      <w:start w:val="1"/>
      <w:numFmt w:val="bullet"/>
      <w:lvlText w:val="•"/>
      <w:lvlJc w:val="left"/>
      <w:pPr>
        <w:ind w:left="5215" w:hanging="720"/>
      </w:pPr>
      <w:rPr>
        <w:rFonts w:hint="default"/>
      </w:rPr>
    </w:lvl>
    <w:lvl w:ilvl="6">
      <w:start w:val="1"/>
      <w:numFmt w:val="bullet"/>
      <w:lvlText w:val="•"/>
      <w:lvlJc w:val="left"/>
      <w:pPr>
        <w:ind w:left="6088" w:hanging="720"/>
      </w:pPr>
      <w:rPr>
        <w:rFonts w:hint="default"/>
      </w:rPr>
    </w:lvl>
    <w:lvl w:ilvl="7">
      <w:start w:val="1"/>
      <w:numFmt w:val="bullet"/>
      <w:lvlText w:val="•"/>
      <w:lvlJc w:val="left"/>
      <w:pPr>
        <w:ind w:left="6961" w:hanging="720"/>
      </w:pPr>
      <w:rPr>
        <w:rFonts w:hint="default"/>
      </w:rPr>
    </w:lvl>
    <w:lvl w:ilvl="8">
      <w:start w:val="1"/>
      <w:numFmt w:val="bullet"/>
      <w:lvlText w:val="•"/>
      <w:lvlJc w:val="left"/>
      <w:pPr>
        <w:ind w:left="7834" w:hanging="720"/>
      </w:pPr>
      <w:rPr>
        <w:rFonts w:hint="default"/>
      </w:rPr>
    </w:lvl>
  </w:abstractNum>
  <w:abstractNum w:abstractNumId="3" w15:restartNumberingAfterBreak="0">
    <w:nsid w:val="17972B72"/>
    <w:multiLevelType w:val="multilevel"/>
    <w:tmpl w:val="7644A1E2"/>
    <w:lvl w:ilvl="0">
      <w:start w:val="2"/>
      <w:numFmt w:val="decimal"/>
      <w:lvlText w:val="%1"/>
      <w:lvlJc w:val="left"/>
      <w:pPr>
        <w:ind w:left="106" w:hanging="735"/>
      </w:pPr>
      <w:rPr>
        <w:rFonts w:hint="default"/>
      </w:rPr>
    </w:lvl>
    <w:lvl w:ilvl="1">
      <w:start w:val="4"/>
      <w:numFmt w:val="decimal"/>
      <w:lvlText w:val="%1.%2"/>
      <w:lvlJc w:val="left"/>
      <w:pPr>
        <w:ind w:left="106" w:hanging="735"/>
      </w:pPr>
      <w:rPr>
        <w:rFonts w:ascii="Times New Roman" w:eastAsia="Times New Roman" w:hAnsi="Times New Roman" w:hint="default"/>
        <w:sz w:val="24"/>
        <w:szCs w:val="24"/>
      </w:rPr>
    </w:lvl>
    <w:lvl w:ilvl="2">
      <w:start w:val="1"/>
      <w:numFmt w:val="bullet"/>
      <w:lvlText w:val="•"/>
      <w:lvlJc w:val="left"/>
      <w:pPr>
        <w:ind w:left="2000" w:hanging="735"/>
      </w:pPr>
      <w:rPr>
        <w:rFonts w:hint="default"/>
      </w:rPr>
    </w:lvl>
    <w:lvl w:ilvl="3">
      <w:start w:val="1"/>
      <w:numFmt w:val="bullet"/>
      <w:lvlText w:val="•"/>
      <w:lvlJc w:val="left"/>
      <w:pPr>
        <w:ind w:left="2948" w:hanging="735"/>
      </w:pPr>
      <w:rPr>
        <w:rFonts w:hint="default"/>
      </w:rPr>
    </w:lvl>
    <w:lvl w:ilvl="4">
      <w:start w:val="1"/>
      <w:numFmt w:val="bullet"/>
      <w:lvlText w:val="•"/>
      <w:lvlJc w:val="left"/>
      <w:pPr>
        <w:ind w:left="3895" w:hanging="735"/>
      </w:pPr>
      <w:rPr>
        <w:rFonts w:hint="default"/>
      </w:rPr>
    </w:lvl>
    <w:lvl w:ilvl="5">
      <w:start w:val="1"/>
      <w:numFmt w:val="bullet"/>
      <w:lvlText w:val="•"/>
      <w:lvlJc w:val="left"/>
      <w:pPr>
        <w:ind w:left="4843" w:hanging="735"/>
      </w:pPr>
      <w:rPr>
        <w:rFonts w:hint="default"/>
      </w:rPr>
    </w:lvl>
    <w:lvl w:ilvl="6">
      <w:start w:val="1"/>
      <w:numFmt w:val="bullet"/>
      <w:lvlText w:val="•"/>
      <w:lvlJc w:val="left"/>
      <w:pPr>
        <w:ind w:left="5790" w:hanging="735"/>
      </w:pPr>
      <w:rPr>
        <w:rFonts w:hint="default"/>
      </w:rPr>
    </w:lvl>
    <w:lvl w:ilvl="7">
      <w:start w:val="1"/>
      <w:numFmt w:val="bullet"/>
      <w:lvlText w:val="•"/>
      <w:lvlJc w:val="left"/>
      <w:pPr>
        <w:ind w:left="6737" w:hanging="735"/>
      </w:pPr>
      <w:rPr>
        <w:rFonts w:hint="default"/>
      </w:rPr>
    </w:lvl>
    <w:lvl w:ilvl="8">
      <w:start w:val="1"/>
      <w:numFmt w:val="bullet"/>
      <w:lvlText w:val="•"/>
      <w:lvlJc w:val="left"/>
      <w:pPr>
        <w:ind w:left="7685" w:hanging="735"/>
      </w:pPr>
      <w:rPr>
        <w:rFonts w:hint="default"/>
      </w:rPr>
    </w:lvl>
  </w:abstractNum>
  <w:abstractNum w:abstractNumId="4" w15:restartNumberingAfterBreak="0">
    <w:nsid w:val="258D5DD6"/>
    <w:multiLevelType w:val="multilevel"/>
    <w:tmpl w:val="532E65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625B7C21"/>
    <w:multiLevelType w:val="multilevel"/>
    <w:tmpl w:val="89B8C6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3DB1A25"/>
    <w:multiLevelType w:val="hybridMultilevel"/>
    <w:tmpl w:val="8CA656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C101D4"/>
    <w:multiLevelType w:val="hybridMultilevel"/>
    <w:tmpl w:val="BEAA26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4B742F"/>
    <w:multiLevelType w:val="multilevel"/>
    <w:tmpl w:val="183AC1F8"/>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15"/>
    <w:rsid w:val="000A59BD"/>
    <w:rsid w:val="000B1AC3"/>
    <w:rsid w:val="000C7FDB"/>
    <w:rsid w:val="000E4582"/>
    <w:rsid w:val="00163918"/>
    <w:rsid w:val="00171328"/>
    <w:rsid w:val="0019130C"/>
    <w:rsid w:val="001B085C"/>
    <w:rsid w:val="001B2935"/>
    <w:rsid w:val="00246CEB"/>
    <w:rsid w:val="00267B91"/>
    <w:rsid w:val="002C3FEA"/>
    <w:rsid w:val="002E52BE"/>
    <w:rsid w:val="00316EA5"/>
    <w:rsid w:val="00320865"/>
    <w:rsid w:val="003221E9"/>
    <w:rsid w:val="003603FF"/>
    <w:rsid w:val="003B3988"/>
    <w:rsid w:val="003F79AA"/>
    <w:rsid w:val="00433188"/>
    <w:rsid w:val="0047443D"/>
    <w:rsid w:val="004B2099"/>
    <w:rsid w:val="004D0269"/>
    <w:rsid w:val="004F73A3"/>
    <w:rsid w:val="0051246D"/>
    <w:rsid w:val="005128F3"/>
    <w:rsid w:val="005835BB"/>
    <w:rsid w:val="00583C0F"/>
    <w:rsid w:val="005D71BB"/>
    <w:rsid w:val="0065604F"/>
    <w:rsid w:val="006742B6"/>
    <w:rsid w:val="006B025A"/>
    <w:rsid w:val="006D6184"/>
    <w:rsid w:val="006E1C58"/>
    <w:rsid w:val="007128C2"/>
    <w:rsid w:val="00727814"/>
    <w:rsid w:val="00760834"/>
    <w:rsid w:val="007978A1"/>
    <w:rsid w:val="007A7DD4"/>
    <w:rsid w:val="007C6604"/>
    <w:rsid w:val="007C7D14"/>
    <w:rsid w:val="007E3E6A"/>
    <w:rsid w:val="008069F8"/>
    <w:rsid w:val="00882BC5"/>
    <w:rsid w:val="008A06ED"/>
    <w:rsid w:val="008C17C4"/>
    <w:rsid w:val="00901369"/>
    <w:rsid w:val="00950AA6"/>
    <w:rsid w:val="00964610"/>
    <w:rsid w:val="009675A3"/>
    <w:rsid w:val="009B0EE7"/>
    <w:rsid w:val="009E53E5"/>
    <w:rsid w:val="00A0667C"/>
    <w:rsid w:val="00A10B4F"/>
    <w:rsid w:val="00A22789"/>
    <w:rsid w:val="00A36ED7"/>
    <w:rsid w:val="00A67BE4"/>
    <w:rsid w:val="00A72BC6"/>
    <w:rsid w:val="00AB45BE"/>
    <w:rsid w:val="00B10E5D"/>
    <w:rsid w:val="00B7186D"/>
    <w:rsid w:val="00B77702"/>
    <w:rsid w:val="00BB3FF2"/>
    <w:rsid w:val="00BE1B15"/>
    <w:rsid w:val="00BE2A7C"/>
    <w:rsid w:val="00C05B50"/>
    <w:rsid w:val="00CB7A69"/>
    <w:rsid w:val="00CE50FF"/>
    <w:rsid w:val="00E515BF"/>
    <w:rsid w:val="00E53D77"/>
    <w:rsid w:val="00E60ADA"/>
    <w:rsid w:val="00E77F15"/>
    <w:rsid w:val="00E9792A"/>
    <w:rsid w:val="00ED1ECC"/>
    <w:rsid w:val="00ED2940"/>
    <w:rsid w:val="00EE2F59"/>
    <w:rsid w:val="00EF77E3"/>
    <w:rsid w:val="00F03390"/>
    <w:rsid w:val="00F04E92"/>
    <w:rsid w:val="00F05C3C"/>
    <w:rsid w:val="00F26D8D"/>
    <w:rsid w:val="00F807E1"/>
    <w:rsid w:val="00F87703"/>
    <w:rsid w:val="00F9432B"/>
    <w:rsid w:val="00FA3A0E"/>
    <w:rsid w:val="00FC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C665E10"/>
  <w15:docId w15:val="{F8A9B8C4-D633-444E-BE2B-A3C80B97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777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702"/>
    <w:rPr>
      <w:rFonts w:ascii="Segoe UI" w:hAnsi="Segoe UI" w:cs="Segoe UI"/>
      <w:sz w:val="18"/>
      <w:szCs w:val="18"/>
    </w:rPr>
  </w:style>
  <w:style w:type="paragraph" w:styleId="ListParagraph">
    <w:name w:val="List Paragraph"/>
    <w:basedOn w:val="Normal"/>
    <w:uiPriority w:val="99"/>
    <w:qFormat/>
    <w:rsid w:val="005835BB"/>
    <w:pPr>
      <w:ind w:left="720"/>
      <w:contextualSpacing/>
    </w:pPr>
  </w:style>
  <w:style w:type="paragraph" w:styleId="BodyText">
    <w:name w:val="Body Text"/>
    <w:basedOn w:val="Normal"/>
    <w:link w:val="BodyTextChar"/>
    <w:uiPriority w:val="1"/>
    <w:qFormat/>
    <w:rsid w:val="004B2099"/>
    <w:pPr>
      <w:ind w:left="115" w:hanging="10"/>
    </w:pPr>
    <w:rPr>
      <w:rFonts w:cstheme="minorBidi"/>
      <w:color w:val="auto"/>
      <w:u w:val="single"/>
    </w:rPr>
  </w:style>
  <w:style w:type="character" w:customStyle="1" w:styleId="BodyTextChar">
    <w:name w:val="Body Text Char"/>
    <w:basedOn w:val="DefaultParagraphFont"/>
    <w:link w:val="BodyText"/>
    <w:uiPriority w:val="1"/>
    <w:rsid w:val="004B2099"/>
    <w:rPr>
      <w:rFonts w:cstheme="minorBidi"/>
      <w:color w:val="auto"/>
      <w:u w:val="single"/>
    </w:rPr>
  </w:style>
  <w:style w:type="paragraph" w:styleId="CommentSubject">
    <w:name w:val="annotation subject"/>
    <w:basedOn w:val="CommentText"/>
    <w:next w:val="CommentText"/>
    <w:link w:val="CommentSubjectChar"/>
    <w:uiPriority w:val="99"/>
    <w:semiHidden/>
    <w:unhideWhenUsed/>
    <w:rsid w:val="00901369"/>
    <w:rPr>
      <w:b/>
      <w:bCs/>
    </w:rPr>
  </w:style>
  <w:style w:type="character" w:customStyle="1" w:styleId="CommentSubjectChar">
    <w:name w:val="Comment Subject Char"/>
    <w:basedOn w:val="CommentTextChar"/>
    <w:link w:val="CommentSubject"/>
    <w:uiPriority w:val="99"/>
    <w:semiHidden/>
    <w:rsid w:val="00901369"/>
    <w:rPr>
      <w:b/>
      <w:bCs/>
      <w:sz w:val="20"/>
      <w:szCs w:val="20"/>
    </w:rPr>
  </w:style>
  <w:style w:type="paragraph" w:styleId="ListBullet">
    <w:name w:val="List Bullet"/>
    <w:basedOn w:val="Normal"/>
    <w:uiPriority w:val="99"/>
    <w:unhideWhenUsed/>
    <w:rsid w:val="0051246D"/>
    <w:pPr>
      <w:numPr>
        <w:numId w:val="6"/>
      </w:numPr>
      <w:contextualSpacing/>
    </w:pPr>
  </w:style>
  <w:style w:type="paragraph" w:styleId="Header">
    <w:name w:val="header"/>
    <w:basedOn w:val="Normal"/>
    <w:link w:val="HeaderChar"/>
    <w:uiPriority w:val="99"/>
    <w:unhideWhenUsed/>
    <w:rsid w:val="00F04E92"/>
    <w:pPr>
      <w:tabs>
        <w:tab w:val="center" w:pos="4680"/>
        <w:tab w:val="right" w:pos="9360"/>
      </w:tabs>
    </w:pPr>
  </w:style>
  <w:style w:type="character" w:customStyle="1" w:styleId="HeaderChar">
    <w:name w:val="Header Char"/>
    <w:basedOn w:val="DefaultParagraphFont"/>
    <w:link w:val="Header"/>
    <w:uiPriority w:val="99"/>
    <w:rsid w:val="00F04E92"/>
  </w:style>
  <w:style w:type="paragraph" w:styleId="Footer">
    <w:name w:val="footer"/>
    <w:basedOn w:val="Normal"/>
    <w:link w:val="FooterChar"/>
    <w:uiPriority w:val="99"/>
    <w:unhideWhenUsed/>
    <w:rsid w:val="00F04E92"/>
    <w:pPr>
      <w:tabs>
        <w:tab w:val="center" w:pos="4680"/>
        <w:tab w:val="right" w:pos="9360"/>
      </w:tabs>
    </w:pPr>
  </w:style>
  <w:style w:type="character" w:customStyle="1" w:styleId="FooterChar">
    <w:name w:val="Footer Char"/>
    <w:basedOn w:val="DefaultParagraphFont"/>
    <w:link w:val="Footer"/>
    <w:uiPriority w:val="99"/>
    <w:rsid w:val="00F04E92"/>
  </w:style>
  <w:style w:type="paragraph" w:customStyle="1" w:styleId="Default">
    <w:name w:val="Default"/>
    <w:uiPriority w:val="99"/>
    <w:rsid w:val="003F79AA"/>
    <w:pPr>
      <w:widowControl/>
      <w:autoSpaceDE w:val="0"/>
      <w:autoSpaceDN w:val="0"/>
      <w:adjustRightInd w:val="0"/>
    </w:pPr>
    <w:rPr>
      <w:rFonts w:eastAsia="Calibri"/>
    </w:rPr>
  </w:style>
  <w:style w:type="table" w:styleId="TableGrid">
    <w:name w:val="Table Grid"/>
    <w:basedOn w:val="TableNormal"/>
    <w:uiPriority w:val="39"/>
    <w:rsid w:val="003F79AA"/>
    <w:pPr>
      <w:widowControl/>
    </w:pPr>
    <w:rPr>
      <w:rFonts w:asciiTheme="minorHAnsi" w:eastAsiaTheme="minorEastAsia" w:hAnsiTheme="minorHAnsi" w:cstheme="minorBidi"/>
      <w:color w:val="auto"/>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3512B-E4C0-4476-AA05-0E07A52C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Brooke Shafranek</dc:creator>
  <cp:lastModifiedBy>Kirkconnell,James W</cp:lastModifiedBy>
  <cp:revision>4</cp:revision>
  <dcterms:created xsi:type="dcterms:W3CDTF">2021-06-30T15:44:00Z</dcterms:created>
  <dcterms:modified xsi:type="dcterms:W3CDTF">2022-08-23T19:34:00Z</dcterms:modified>
</cp:coreProperties>
</file>